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C" w:rsidRPr="005D3CEC" w:rsidRDefault="005D3CEC" w:rsidP="005D3CEC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D3CEC" w:rsidRPr="005D3CEC" w:rsidRDefault="005D3CEC" w:rsidP="005D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0545" cy="639445"/>
            <wp:effectExtent l="0" t="0" r="1905" b="825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EC" w:rsidRPr="005D3CEC" w:rsidRDefault="005D3CEC" w:rsidP="005D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3CEC" w:rsidRPr="005D3CEC" w:rsidRDefault="005D3CEC" w:rsidP="005D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3C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ЮРЬЕВЕЦКОГО МУНИЦИПАЛЬНОГО РАЙОНА ИВАНОВСКОЙ ОБЛАСТИ</w:t>
      </w:r>
    </w:p>
    <w:p w:rsidR="005D3CEC" w:rsidRPr="005D3CEC" w:rsidRDefault="005D3CEC" w:rsidP="005D3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2865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47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LhG1G90AAAAJAQAADwAAAGRycy9kb3ducmV2LnhtbEyPT0vDQBDF74LfYRnBi7Qb&#10;/7U1ZlNqwZsUrFI8TrLTJJidDdltk357R3rQ47z3ePN+2XJ0rTpSHxrPBm6nCSji0tuGKwOfH6+T&#10;BagQkS22nsnAiQIs88uLDFPrB36n4zZWSko4pGigjrFLtQ5lTQ7D1HfE4u197zDK2Vfa9jhIuWv1&#10;XZLMtMOG5UONHa1rKr+3B2egxM16g/udHjB+rV5uirdTXy2Mub4aV8+gIo3xLwy/82U65LKp8Ae2&#10;QbUGJvczYYlizAVBAk+PDyIUZ0Hnmf5PkP8AAAD//wMAUEsBAi0AFAAGAAgAAAAhALaDOJL+AAAA&#10;4QEAABMAAAAAAAAAAAAAAAAAAAAAAFtDb250ZW50X1R5cGVzXS54bWxQSwECLQAUAAYACAAAACEA&#10;OP0h/9YAAACUAQAACwAAAAAAAAAAAAAAAAAvAQAAX3JlbHMvLnJlbHNQSwECLQAUAAYACAAAACEA&#10;ntCAyE4CAABZBAAADgAAAAAAAAAAAAAAAAAuAgAAZHJzL2Uyb0RvYy54bWxQSwECLQAUAAYACAAA&#10;ACEALhG1G90AAAAJAQAADwAAAAAAAAAAAAAAAACoBAAAZHJzL2Rvd25yZXYueG1sUEsFBgAAAAAE&#10;AAQA8wAAALIFAAAAAA==&#10;" strokeweight="2.25pt"/>
            </w:pict>
          </mc:Fallback>
        </mc:AlternateContent>
      </w:r>
    </w:p>
    <w:p w:rsidR="005D3CEC" w:rsidRPr="005D3CEC" w:rsidRDefault="005D3CEC" w:rsidP="005D3CEC">
      <w:pPr>
        <w:shd w:val="clear" w:color="auto" w:fill="FFFFFF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EC" w:rsidRPr="005D3CEC" w:rsidRDefault="005D3CEC" w:rsidP="005D3CEC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D3CEC" w:rsidRPr="005D3CEC" w:rsidRDefault="005D3CEC" w:rsidP="005D3CEC">
      <w:pPr>
        <w:shd w:val="clear" w:color="auto" w:fill="FFFFFF"/>
        <w:spacing w:after="120" w:line="240" w:lineRule="auto"/>
        <w:ind w:right="22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CEC" w:rsidRPr="005D3CEC" w:rsidRDefault="00780168" w:rsidP="005D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14. 10. 2013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533</w:t>
      </w:r>
      <w:r w:rsidR="005D3CEC" w:rsidRPr="005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CEC" w:rsidRPr="005D3CEC" w:rsidRDefault="005D3CEC" w:rsidP="005D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Юрьевец</w:t>
      </w:r>
    </w:p>
    <w:p w:rsidR="005D3CEC" w:rsidRPr="005D3CEC" w:rsidRDefault="005D3CEC" w:rsidP="005D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EC" w:rsidRPr="005D3CEC" w:rsidRDefault="005D3CEC" w:rsidP="005D3CEC">
      <w:pPr>
        <w:shd w:val="clear" w:color="auto" w:fill="FFFFFF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CEC" w:rsidRPr="007F4FAF" w:rsidRDefault="005D3CEC" w:rsidP="005D3CE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Юрьевецкого муниципального района </w:t>
      </w:r>
      <w:r w:rsidRPr="007F4FAF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Юрьевецкого муниципального района» на 2014 – 2016 годы.</w:t>
      </w:r>
    </w:p>
    <w:p w:rsidR="005D3CEC" w:rsidRPr="005D3CEC" w:rsidRDefault="005D3CEC" w:rsidP="005D3CEC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4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179 Бюджетного кодекса РФ, </w:t>
      </w: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Юрьевецкого муниципального района от 23.09.2013 № 487 «О переходе к формированию бюджета Юрьевецкого муниципального района на основе муниципальных программ Юрьевецкого муниципального района,</w:t>
      </w:r>
    </w:p>
    <w:p w:rsidR="005D3CEC" w:rsidRPr="005D3CEC" w:rsidRDefault="005D3CEC" w:rsidP="005D3CEC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CEC" w:rsidRPr="005D3CEC" w:rsidRDefault="005D3CEC" w:rsidP="005D3CEC">
      <w:pPr>
        <w:shd w:val="clear" w:color="auto" w:fill="FFFFFF"/>
        <w:spacing w:before="240" w:after="0" w:line="307" w:lineRule="exact"/>
        <w:ind w:left="2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3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</w:t>
      </w: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3CEC" w:rsidRPr="007F4FAF" w:rsidRDefault="005D3CEC" w:rsidP="005D3CE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программу Юрьевецкого муниципального района «</w:t>
      </w:r>
      <w:r w:rsidRPr="005D3CEC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Юрьевецкого муниципального района» на 2014 – 2016 годы.</w:t>
      </w: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Настоящее постановление вступает в силу с 01.01.2014 года</w:t>
      </w:r>
      <w:proofErr w:type="gramStart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5D3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Н.Н.Зотова</w:t>
      </w:r>
      <w:proofErr w:type="spellEnd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Юрьевецкого муниципального района.</w:t>
      </w: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EC" w:rsidRPr="005D3CEC" w:rsidRDefault="005D3CEC" w:rsidP="005D3CEC">
      <w:pPr>
        <w:shd w:val="clear" w:color="auto" w:fill="FFFFFF"/>
        <w:tabs>
          <w:tab w:val="left" w:pos="567"/>
          <w:tab w:val="left" w:pos="709"/>
          <w:tab w:val="left" w:leader="dot" w:pos="3715"/>
          <w:tab w:val="left" w:leader="dot" w:pos="4598"/>
          <w:tab w:val="left" w:leader="do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17403" w:rsidRPr="007F4FAF" w:rsidRDefault="005D3CEC" w:rsidP="005D3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Юрьевецкого муниципального района                                         </w:t>
      </w:r>
      <w:proofErr w:type="spellStart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А.А.Соколов</w:t>
      </w:r>
      <w:proofErr w:type="spellEnd"/>
      <w:r w:rsidRPr="005D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3CEC" w:rsidRDefault="005D3CEC" w:rsidP="005D3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</w:p>
    <w:p w:rsidR="005D3CEC" w:rsidRDefault="005D3CEC" w:rsidP="005D3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EC" w:rsidRDefault="005D3CEC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EC" w:rsidRDefault="005D3CEC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FE" w:rsidRDefault="003667FE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03" w:rsidRPr="007F4FAF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A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Юрьевецкого муниципального района</w:t>
      </w:r>
    </w:p>
    <w:p w:rsidR="00217403" w:rsidRPr="007F4FAF" w:rsidRDefault="00217403" w:rsidP="002174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AF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на территории Юрьевецкого муниципального района» на 2014 – 2016 годы.</w:t>
      </w:r>
    </w:p>
    <w:p w:rsidR="00217403" w:rsidRPr="00055254" w:rsidRDefault="00217403" w:rsidP="0021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center"/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</w:pPr>
    </w:p>
    <w:p w:rsidR="00217403" w:rsidRPr="00FB7960" w:rsidRDefault="00217403" w:rsidP="0021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center"/>
        <w:rPr>
          <w:rFonts w:ascii="Times New Roman" w:hAnsi="Times New Roman" w:cs="Times New Roman"/>
          <w:b/>
          <w:color w:val="222222"/>
          <w:spacing w:val="2"/>
          <w:sz w:val="28"/>
          <w:szCs w:val="28"/>
          <w:lang w:eastAsia="ru-RU"/>
        </w:rPr>
      </w:pPr>
      <w:r w:rsidRPr="00FB7960">
        <w:rPr>
          <w:rFonts w:ascii="Times New Roman" w:hAnsi="Times New Roman" w:cs="Times New Roman"/>
          <w:b/>
          <w:color w:val="222222"/>
          <w:spacing w:val="2"/>
          <w:sz w:val="28"/>
          <w:szCs w:val="28"/>
          <w:lang w:eastAsia="ru-RU"/>
        </w:rPr>
        <w:t>ПАСПОРТ</w:t>
      </w:r>
    </w:p>
    <w:p w:rsidR="00217403" w:rsidRPr="009A3060" w:rsidRDefault="00217403" w:rsidP="0021740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м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ой 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>ы</w:t>
      </w:r>
      <w:r w:rsidRPr="009A3060">
        <w:rPr>
          <w:rFonts w:ascii="Times New Roman" w:hAnsi="Times New Roman" w:cs="Times New Roman"/>
          <w:color w:val="222222"/>
          <w:spacing w:val="2"/>
          <w:sz w:val="28"/>
          <w:szCs w:val="28"/>
          <w:lang w:eastAsia="ru-RU"/>
        </w:rPr>
        <w:t xml:space="preserve"> </w:t>
      </w:r>
      <w:r w:rsidRPr="009A3060">
        <w:rPr>
          <w:rFonts w:ascii="Times New Roman" w:hAnsi="Times New Roman" w:cs="Times New Roman"/>
          <w:sz w:val="28"/>
          <w:szCs w:val="28"/>
        </w:rPr>
        <w:t>«</w:t>
      </w:r>
      <w:r w:rsidRPr="007F4FAF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Юрьевецкого муниципального района»</w:t>
      </w:r>
      <w:r w:rsidRPr="009A3060">
        <w:rPr>
          <w:rFonts w:ascii="Times New Roman" w:hAnsi="Times New Roman" w:cs="Times New Roman"/>
          <w:sz w:val="28"/>
          <w:szCs w:val="28"/>
        </w:rPr>
        <w:t xml:space="preserve"> на 2014 – 201</w:t>
      </w:r>
      <w:r>
        <w:rPr>
          <w:rFonts w:ascii="Times New Roman" w:hAnsi="Times New Roman" w:cs="Times New Roman"/>
          <w:sz w:val="28"/>
          <w:szCs w:val="28"/>
        </w:rPr>
        <w:t>6 годы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4"/>
        <w:gridCol w:w="5494"/>
      </w:tblGrid>
      <w:tr w:rsidR="00217403" w:rsidRPr="00467B20" w:rsidTr="00E22F6E">
        <w:tc>
          <w:tcPr>
            <w:tcW w:w="3074" w:type="dxa"/>
          </w:tcPr>
          <w:p w:rsidR="00217403" w:rsidRPr="00A21A68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Pr="00A21A68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403" w:rsidRPr="00467B20" w:rsidTr="00E22F6E">
        <w:tc>
          <w:tcPr>
            <w:tcW w:w="307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 w:rsidRPr="00A21A68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3667FE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 xml:space="preserve">Перечень </w:t>
            </w:r>
          </w:p>
          <w:p w:rsidR="003667FE" w:rsidRDefault="003667FE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аналитических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подпрограмм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Администратор программы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882E85" w:rsidRDefault="00882E85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Перечень</w:t>
            </w:r>
          </w:p>
          <w:p w:rsidR="00217403" w:rsidRDefault="00882E85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и</w:t>
            </w:r>
            <w:r w:rsidR="00217403"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сполнителей программы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  <w:t>Цели и задачи программы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Pr="00467B20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программы                                       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50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pacing w:val="3"/>
                <w:sz w:val="28"/>
                <w:szCs w:val="28"/>
                <w:lang w:eastAsia="ru-RU"/>
              </w:rPr>
            </w:pPr>
          </w:p>
          <w:p w:rsidR="00217403" w:rsidRPr="00467B20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Pr="00A21A68" w:rsidRDefault="00217403" w:rsidP="00E2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2014 - 2016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несовершеннолетних и молодежи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годы»,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общественных местах и на улицах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годы».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профилактике правонарушений при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МВКПП)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Юрьевецкого муниципального района 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КДН и ЗП)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отдел социальной защиты населения по Юрьевецкому муниципальному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ТОСЗН)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 Юрьевецкий ЦЗН»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 « Юрьевецкая ЦРБ»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спорта, туризма и культуры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Юрьевецкому муниципальному району ФКУ УИИ УФСИН России по Ивановской области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- укрепление правопорядка и обеспечение общественной безопасности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на территории Юрьевецкого муниципального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криминогенной обстановкой на территории района;</w:t>
            </w: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муниципальной многоуровневой системы профилактики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правонарушений с целью укрепления правопорядка и обеспечения общественной безопасности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на территории Юрьевецкого муниципального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– 2014-2016 годы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бюджета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433B4B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-  37000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403" w:rsidRDefault="00433B4B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-  67000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403" w:rsidRDefault="00433B4B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-  48000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Pr="00467B20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403" w:rsidRPr="006725F1" w:rsidRDefault="00AA6D03" w:rsidP="002174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2174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403" w:rsidRPr="006725F1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</w:t>
      </w:r>
    </w:p>
    <w:p w:rsidR="00217403" w:rsidRPr="009A30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403" w:rsidRPr="009A30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217403" w:rsidRPr="009A30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>Предмет регулирования - система общественных правоотношений в сфере обеспечения общественной безопасности и правопорядка.</w:t>
      </w:r>
    </w:p>
    <w:p w:rsidR="00217403" w:rsidRPr="009A30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060">
        <w:rPr>
          <w:rFonts w:ascii="Times New Roman" w:hAnsi="Times New Roman" w:cs="Times New Roman"/>
          <w:sz w:val="28"/>
          <w:szCs w:val="28"/>
        </w:rPr>
        <w:t xml:space="preserve">Направление действия Программы - совершенствование </w:t>
      </w:r>
      <w:proofErr w:type="gramStart"/>
      <w:r w:rsidRPr="009A3060">
        <w:rPr>
          <w:rFonts w:ascii="Times New Roman" w:hAnsi="Times New Roman" w:cs="Times New Roman"/>
          <w:sz w:val="28"/>
          <w:szCs w:val="28"/>
        </w:rPr>
        <w:t xml:space="preserve">механизма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Юрьевецкого муниципального</w:t>
      </w:r>
      <w:r w:rsidRPr="009A3060">
        <w:rPr>
          <w:rFonts w:ascii="Times New Roman" w:hAnsi="Times New Roman" w:cs="Times New Roman"/>
          <w:sz w:val="28"/>
          <w:szCs w:val="28"/>
        </w:rPr>
        <w:t xml:space="preserve"> </w:t>
      </w:r>
      <w:r w:rsidRPr="009A3060">
        <w:rPr>
          <w:rFonts w:ascii="Times New Roman" w:hAnsi="Times New Roman" w:cs="Times New Roman"/>
          <w:color w:val="000000"/>
          <w:sz w:val="28"/>
          <w:szCs w:val="28"/>
        </w:rPr>
        <w:t>района, общественных объединений и населения по вопросам профилактики правонарушений и усиления борьбы с преступностью.</w:t>
      </w:r>
    </w:p>
    <w:p w:rsidR="00217403" w:rsidRPr="00B20C37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028">
        <w:rPr>
          <w:rFonts w:ascii="Times New Roman" w:hAnsi="Times New Roman" w:cs="Times New Roman"/>
          <w:sz w:val="28"/>
          <w:szCs w:val="28"/>
        </w:rPr>
        <w:t xml:space="preserve"> Содержание 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38AC">
        <w:rPr>
          <w:rFonts w:ascii="Times New Roman" w:hAnsi="Times New Roman" w:cs="Times New Roman"/>
          <w:sz w:val="28"/>
          <w:szCs w:val="28"/>
        </w:rPr>
        <w:t>в рассматриваемой сфере и обоснование необходимости ее решения программным методом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Сохраняющийся длительное время на территории Юрьевецкого муниципального района высокий уровень преступности, который оказывает негативное влияние на все сферы общественной жизни, состояние правопорядка, личной и общественной безопасности, в последние три года неуклонно снижается.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нельзя не учитывать, что 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социальной напряженности прогнозируется, в том числе и вследствие снижения авторитета государственной власти, связанного в значительной степени с высоким уровнем коррупции, а также поверхностными и декларативными мерами по обеспечению правового контроля деятельности политических и экономических элит.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показывает, что в ближайшие пять лет неблагоприятные криминогенные факторы продолжат проявлять себя усилением криминальной опасности для населения Российской Федерации, увеличением масштаба преступлений, совершаемых в общественных местах, ростом числа отдельных видов преступлений, как против собственности, так и против личности, криминальной алкоголизацией и наркотизацией населения, разрастанием коррупции.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Обостряются проблемы, связанные с превосходством деструктивных, в том числе криминальных структур,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 и наоборот.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 Также росту числа регистрируемых правонарушений будет способствовать доступность правоохранительных органов через современные средства коммуникаций.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принимаемые меры пока еще остаются малоэффективными по отношению к результатам обеспечения общественной безопасности и правопорядка.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три раза меньше зарегистрировано умышленных убийств – 1 (АППГ -3), а также в два раза снизилось количество причинения тяжкого вреда здоровью – 2 (АППГ -4), не зарегистрировано разбойных нападений, уголовно –  наказуемого хулиганства, изнасилований, преступлений с применением оружия.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криминальной обстановки на территории района, и поступающая оперативная информация свидетельствует об отсутствии влияния на нее организованных преступных групп и формирований. 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на 14,6% общего числа зарегистрированных преступлений на 10,0% снизилось число уголовных дел, приостановленных производством. Одновременно на 6,0% увеличилось количество расследованных уголовных дел. 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увеличилась общая раскрываемость преступлений, которая составила  75,5% (+ 6,0%). Раскрываемость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отнесенных законодателем к категории тяжких к уровню прошлого года увеличилась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8,6 % и составила 77,8%. Вместе с тем, наблюдается незначительное снижение раскрываемости (- 0,6%) преступлений компетенции блока охраны общественного порядка (79,7%). 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снижения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экономической направленности компетенции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ЭПиПК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преступлений) АППГ -5.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практически на 10,0% в сравнении с АППГ удалось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число преступлений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совершенных в состоянии алкогольного опьянения (удельный вес которых составил 24,3% при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 28,7 %).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2013 года велась планомерная работа, направленная на снижение удельного веса повторной преступности. Если по итогам первого и 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второго квартала данный показатель в ОП №9 являлся одним из самых высоких в области и доходил 72%, то в настоящее время он составляет 54,1%, что на 2,2% ниже общего показателя по МО в целом.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целенаправленной работе сотрудников полиции не допущено совершения террористических актов, групповых нарушений общественного порядка и иных криминальных деяний, имеющих большой общественный резонанс. Обеспечен надлежащий правопорядок на более чем </w:t>
      </w:r>
      <w:r w:rsidRPr="006813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</w:t>
      </w: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с массовым участием граждан, в том числе на таком значимом для района мероприятии как Международный кинофестиваль «Зеркало», а также при выборах депутатов в Ивановскую областную Думу 6-го созыва.</w:t>
      </w:r>
      <w:r w:rsidRPr="0068131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улучшены показатели участия в раскрытии преступлений ведущими подразделениями отделения полиции: ОУР - +32,5%, УУП- +54,8%, ПДН - +33,3%, ГИБДД- +40,0%, ИАЗ- +200%.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9 месяцев впервые удалось добиться увеличения количества выявленных преступлений двойной превенции, как действенной меры профилактики совершения тяжких и особо тяжких преступлений против жизни и здоровья. Так всего было выявлено 30 преступлений названной категории (АППГ – 19), из них 19 преступлений по ст. 119 ч.1 УК РФ (АППГ – 10).</w:t>
      </w:r>
    </w:p>
    <w:p w:rsidR="00217403" w:rsidRPr="00681314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стабильной обстановка с преступностью на улицах и в общественных местах. </w:t>
      </w:r>
      <w:proofErr w:type="gram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вес преступлений, совершенных на улице в отчетном периоде составил 7,9% (АППГ -8,4%), в общественных местах 10,4 (АППГ – 11,9%).</w:t>
      </w:r>
      <w:proofErr w:type="gram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proofErr w:type="spellStart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среднеобластные</w:t>
      </w:r>
      <w:proofErr w:type="spellEnd"/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данных видов преступлений составляют  22,0 % и 31,0% соответственно.</w:t>
      </w:r>
    </w:p>
    <w:p w:rsidR="00217403" w:rsidRPr="00681314" w:rsidRDefault="00217403" w:rsidP="00217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обратить внимание на ряд направлений ОСД, где не удалось добиться положительных результатов.</w:t>
      </w:r>
    </w:p>
    <w:p w:rsidR="00217403" w:rsidRPr="00681314" w:rsidRDefault="00217403" w:rsidP="0021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 xml:space="preserve">Организации работы по линии НОН. Достигнутые ОП №9 результаты (2 выявленных преступления, предусмотренных ст. 228 ч.1 УК РФ) явно не соответствуют остроте сложившейся обстановки и требованиям, предъявляемым МВД России и УМВД области по пресечению </w:t>
      </w:r>
      <w:proofErr w:type="spellStart"/>
      <w:r w:rsidRPr="00681314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81314">
        <w:rPr>
          <w:rFonts w:ascii="Times New Roman" w:hAnsi="Times New Roman" w:cs="Times New Roman"/>
          <w:sz w:val="28"/>
          <w:szCs w:val="28"/>
        </w:rPr>
        <w:t>. Сохраненный к уровню прошлого года количественный показатель зарегистрированных преступлений (6) достигнут за счет выявления и расследования 4 тяжких преступлений сотрудниками ФСКН.</w:t>
      </w:r>
    </w:p>
    <w:p w:rsidR="00217403" w:rsidRPr="00681314" w:rsidRDefault="00217403" w:rsidP="0021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>Не выявлено ни одного преступления в сфере незаконного оборота огнестрельного оружия.</w:t>
      </w:r>
    </w:p>
    <w:p w:rsidR="00217403" w:rsidRPr="00681314" w:rsidRDefault="00217403" w:rsidP="0021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14">
        <w:rPr>
          <w:rFonts w:ascii="Times New Roman" w:hAnsi="Times New Roman" w:cs="Times New Roman"/>
          <w:sz w:val="28"/>
          <w:szCs w:val="28"/>
        </w:rPr>
        <w:t>Крайне низкой остаётся раскрываемость преступлений прошлых лет и месяцев, являющейся показателем работы именно оперативных подразделений.</w:t>
      </w:r>
    </w:p>
    <w:p w:rsidR="00217403" w:rsidRPr="00681314" w:rsidRDefault="00F52DB0" w:rsidP="0021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217403"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7,2% снизилось число выявленных административных правонарушений, предусмотренных КоАП РФ, а по ЗИО на 2,7%.</w:t>
      </w:r>
    </w:p>
    <w:p w:rsidR="00217403" w:rsidRPr="00681314" w:rsidRDefault="00F52DB0" w:rsidP="002174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403" w:rsidRPr="00681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Недостаточно эффективно и наступательно осуществляется исполнение Плана УМВД России по Ивановской области по реализации требований приказа МВД России №1166.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преступности определил новые задачи по обеспечению личной безопасности граждан, защиты их имущества, общественного порядка и борьбы с преступностью на территории Юрьевецкого  района, для выполнения которых необходимо использование комплексного подхода.</w:t>
      </w:r>
    </w:p>
    <w:p w:rsidR="00217403" w:rsidRDefault="00217403" w:rsidP="0021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долгосрочной </w:t>
      </w:r>
      <w:r w:rsidRPr="004660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608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t xml:space="preserve"> </w:t>
      </w:r>
      <w:r w:rsidRPr="00DD4C69">
        <w:rPr>
          <w:rFonts w:ascii="Times New Roman" w:hAnsi="Times New Roman" w:cs="Times New Roman"/>
          <w:sz w:val="28"/>
          <w:szCs w:val="28"/>
        </w:rPr>
        <w:t>«Профилактика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района» на 2011-2013</w:t>
      </w:r>
      <w:r w:rsidRPr="00DD4C6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позволила продолжить развитие общей системы профилактики правонарушений и борьбы с преступностью на территории Юрьевецкого района.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важнейшей социальной задачи только правоохранительными методами невозможно. Требуется деятельное участие всех сил общества. Поэтому профилактическую работу следует координировать с территориальным отделом социальной защиты населения, образования,  ОБУЗ « Юрьевецкая ЦРБ», комитетом по делам молодежи, спорта, культуры и туризма, религиозными конфессиями и иными общественными организациями.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средствами.</w:t>
      </w:r>
    </w:p>
    <w:p w:rsidR="00217403" w:rsidRDefault="00217403" w:rsidP="00217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обуславливает необходимость дальнейшего применения комплексного программно-целевого подхода.</w:t>
      </w:r>
    </w:p>
    <w:p w:rsidR="00217403" w:rsidRPr="00D36532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7403" w:rsidRPr="00795455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455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9"/>
        <w:gridCol w:w="1654"/>
        <w:gridCol w:w="2374"/>
        <w:gridCol w:w="2374"/>
      </w:tblGrid>
      <w:tr w:rsidR="00217403" w:rsidTr="00E22F6E">
        <w:tc>
          <w:tcPr>
            <w:tcW w:w="3227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217403" w:rsidTr="00E22F6E">
        <w:tc>
          <w:tcPr>
            <w:tcW w:w="3227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Юрьевецкого муниципального района</w:t>
            </w:r>
          </w:p>
        </w:tc>
        <w:tc>
          <w:tcPr>
            <w:tcW w:w="1699" w:type="dxa"/>
          </w:tcPr>
          <w:p w:rsidR="00217403" w:rsidRDefault="00433B4B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2464" w:type="dxa"/>
          </w:tcPr>
          <w:p w:rsidR="00217403" w:rsidRDefault="00433B4B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</w:t>
            </w:r>
          </w:p>
        </w:tc>
        <w:tc>
          <w:tcPr>
            <w:tcW w:w="2464" w:type="dxa"/>
          </w:tcPr>
          <w:p w:rsidR="00217403" w:rsidRDefault="00433B4B" w:rsidP="00E22F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</w:tr>
    </w:tbl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AA6D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AA6D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муниципальной программе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67B20">
        <w:rPr>
          <w:rFonts w:ascii="Times New Roman" w:hAnsi="Times New Roman" w:cs="Times New Roman"/>
          <w:sz w:val="28"/>
          <w:szCs w:val="28"/>
        </w:rPr>
        <w:t>«</w:t>
      </w:r>
      <w:r w:rsidRPr="007F4FAF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4FAF">
        <w:rPr>
          <w:rFonts w:ascii="Times New Roman" w:hAnsi="Times New Roman" w:cs="Times New Roman"/>
          <w:sz w:val="28"/>
          <w:szCs w:val="28"/>
        </w:rPr>
        <w:t xml:space="preserve">на территории Юрьевецкого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F4FA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960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</w:t>
      </w:r>
    </w:p>
    <w:p w:rsidR="00217403" w:rsidRDefault="00217403" w:rsidP="0021740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6951"/>
      </w:tblGrid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несовершеннолетних и молодежи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Юрьевецкого муниципального района 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КДН и ЗП)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отдел социальной защиты населения по Юрьевецкому муниципальному району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ТОСЗН)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« Юрьевецкий ЦЗН»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 « Юрьевецкая ЦРБ»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спорта, туризма и культуры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Юрьевецкому муниципальному району ФКУ УИИ УФСИН России по Ивановской области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Default"/>
            </w:pPr>
          </w:p>
          <w:p w:rsidR="00217403" w:rsidRDefault="00217403" w:rsidP="00E22F6E">
            <w:pPr>
              <w:pStyle w:val="a5"/>
              <w:ind w:firstLine="708"/>
              <w:jc w:val="both"/>
            </w:pPr>
            <w:r>
              <w:t xml:space="preserve"> </w:t>
            </w:r>
            <w:r w:rsidRPr="00AA6D0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435D0">
              <w:rPr>
                <w:sz w:val="28"/>
                <w:szCs w:val="28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      </w:r>
          </w:p>
          <w:p w:rsidR="00217403" w:rsidRDefault="00217403" w:rsidP="00E22F6E">
            <w:pPr>
              <w:pStyle w:val="Default"/>
              <w:rPr>
                <w:sz w:val="23"/>
                <w:szCs w:val="23"/>
              </w:rPr>
            </w:pPr>
          </w:p>
          <w:p w:rsidR="00F52DB0" w:rsidRDefault="00F52DB0" w:rsidP="00E22F6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17403" w:rsidRPr="009F7734" w:rsidRDefault="00F52DB0" w:rsidP="00E22F6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</w:t>
            </w:r>
            <w:r w:rsidR="00217403" w:rsidRPr="009F7734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:rsidR="00217403" w:rsidRPr="00F435D0" w:rsidRDefault="00217403" w:rsidP="00E22F6E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. </w:t>
            </w:r>
            <w:r>
              <w:rPr>
                <w:sz w:val="28"/>
                <w:szCs w:val="28"/>
              </w:rPr>
              <w:t xml:space="preserve">Выя  </w:t>
            </w:r>
            <w:r w:rsidR="009F773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1.Выяв</w:t>
            </w:r>
            <w:r w:rsidRPr="00F435D0">
              <w:rPr>
                <w:sz w:val="28"/>
                <w:szCs w:val="28"/>
              </w:rPr>
              <w:t>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      </w:r>
          </w:p>
          <w:p w:rsidR="00217403" w:rsidRPr="00F435D0" w:rsidRDefault="00217403" w:rsidP="00E22F6E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2.                              2.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      </w:r>
          </w:p>
          <w:p w:rsidR="00217403" w:rsidRPr="00F435D0" w:rsidRDefault="00217403" w:rsidP="00E22F6E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3.                              3. Выявление семей, находящихся в социально опасном положении и оказание им помощи в обучении и воспитании детей.</w:t>
            </w:r>
          </w:p>
          <w:p w:rsidR="00217403" w:rsidRPr="00F435D0" w:rsidRDefault="00217403" w:rsidP="00E22F6E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 xml:space="preserve">4.                         4. Обеспечение внеурочной и летней занятости учащихся и привлечение несовершеннолетних к участию в социально-значимой деятельности. </w:t>
            </w:r>
          </w:p>
          <w:p w:rsidR="00217403" w:rsidRPr="00F435D0" w:rsidRDefault="00217403" w:rsidP="00E22F6E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 xml:space="preserve">5.                         5. Осуществление мер, направленных на формирование законопослушного поведения несовершеннолетних, воспитание здорового образа жизни. </w:t>
            </w:r>
          </w:p>
          <w:p w:rsidR="00217403" w:rsidRPr="00F435D0" w:rsidRDefault="00217403" w:rsidP="00E22F6E">
            <w:pPr>
              <w:pStyle w:val="a5"/>
              <w:ind w:left="259" w:hanging="1035"/>
              <w:rPr>
                <w:sz w:val="28"/>
                <w:szCs w:val="28"/>
              </w:rPr>
            </w:pPr>
            <w:r w:rsidRPr="00F435D0">
              <w:rPr>
                <w:sz w:val="28"/>
                <w:szCs w:val="28"/>
              </w:rPr>
              <w:t>6.                         6.Обеспечение успешной адаптации ребенка к школе и преемственности при переходе от одного возрастного периода к другому.</w:t>
            </w:r>
          </w:p>
          <w:p w:rsidR="00217403" w:rsidRDefault="00217403" w:rsidP="00E22F6E">
            <w:pPr>
              <w:pStyle w:val="Default"/>
              <w:rPr>
                <w:sz w:val="28"/>
                <w:szCs w:val="28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94" w:type="dxa"/>
          </w:tcPr>
          <w:p w:rsidR="00217403" w:rsidRDefault="00E6326E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433B4B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– 20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>14 – 2016 годы</w:t>
            </w: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уб.:</w:t>
            </w:r>
            <w:r w:rsidR="00433B4B">
              <w:rPr>
                <w:rFonts w:ascii="Times New Roman" w:hAnsi="Times New Roman" w:cs="Times New Roman"/>
                <w:sz w:val="28"/>
                <w:szCs w:val="28"/>
              </w:rPr>
              <w:t>122000</w:t>
            </w:r>
            <w:r w:rsidR="00E6326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17403" w:rsidRDefault="00433B4B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  - 37000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217403" w:rsidRDefault="00271435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-  6</w:t>
            </w:r>
            <w:r w:rsidR="00433B4B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217403" w:rsidRDefault="00433B4B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 -  48000</w:t>
            </w:r>
            <w:r w:rsidR="0021740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proofErr w:type="gramStart"/>
            <w:r w:rsidR="0021740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Юрьевецкого муниципального района Ивановской области</w:t>
            </w:r>
          </w:p>
        </w:tc>
      </w:tr>
    </w:tbl>
    <w:p w:rsidR="00217403" w:rsidRPr="00FB79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Pr="00975417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DB0" w:rsidRDefault="00F52DB0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DB0" w:rsidRDefault="00F52DB0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7403" w:rsidRPr="00975417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lastRenderedPageBreak/>
        <w:t>2. Краткая характеристика сферы реализации подпрограммы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 криминальной обстановки в подростковой среде по итогам  работы за 8 месяцев 2013 года не смотря на большой объем проделанной работы  характеризуется увеличением как общего количества преступлений совершенных несовершеннолетними, так и увеличением удельного веса преступности несовершеннолетних. В отчетном периоде  несовершеннолетними совершено 18 преступлений  (АППГ – 3), удельный вес  подростковой преступности увеличился и составил 18 % (АППГ – 3,8 %),  по области – 5,1 %.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преступлений -6, АППГ – 3, из них ранее совершавших преступление – 3 (Денисов А., Большов Р. Батов А.), ранее судимых – 1 (н\летний  Денисов А.),  АППГ – 0. Все участники преступлений – учащиеся ОГКОУ Юрьевецкая школа-интернат 8 вида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преступления корыстной направленности (преступления против собственности, кражи – 17 преступлений, ст. 319 УК РФ _ 1 преступление 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оскорбление представителя власти). Один из подростков, совершивший данные преступлени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 Артем Андреевич, 1996 г.р., ранее состоял на профилактическом учете в ПДН ОП № 9 (г. Юрьевец), основание постановки п. 34.1.7 Приказа МВД РФ 569-2000 г. (ст. 158 ч.1 УК РФ). Несовершеннолетние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1997 г.р.  и Большов Роман, 1996 г.р. на учете в ПДН не состояли.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роста удельного веса явилось не направление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многоэпизодного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дела № 2012260050 в суд в отношении несовершеннолетних Денисова А. и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Пивикова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обвиняемых в совершении преступлений, предусмотренных  ч. 3 ст. 158 УК РФ во втором полугодии 2012 года и перенос его расследования на 2013 год. 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вторых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полной мере отвечающей складывающейся оперативной обстановке по линии несовершеннолетних являются показатели профилактической работы. За отчетный период на учет поставлено: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- 14 несовершеннолетних  правонарушителя (АППГ – 25)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противоправные группы  (АППГ – 10)  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Результаты работы по выявлению административных правонарушений по линии несовершеннолетних по сравнению с АППГ также снижены и составляют 117 административных протокола, АППГ - 142. Количество </w:t>
      </w: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привлеченных к административной ответственности несовершеннолетних снизилось с 55 до 41,  а на взрослых с 87 до 75  протокола. 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в производстве дознания ОП №9 (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рьевец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находится 1 уголовное  дело (по 1 эпизоду) в отношении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Задумина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( ч.1 ст. 307 УК РФ)   В целях стабилизации обстановки в указанном направлении ОСД необходимо принять исчерпывающий комплекс профилактических мер по недопущению совершения несовершеннолетними в 2013 году новых преступлений. Решение данной задачи вижу в увеличении количества выявления административных правонарушений. Вторая задача – более качественная работа с подростками и неблагополучными семьями, состоящими на профилактическом учете в ПДН. 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изоляция криминально активных подростков в ЦВСНП, СУВУЗТ, за 8 месяцев 2013 года  в СУВУЗТ по приговору  суда было направлено 2 подростка (Денисов А., </w:t>
      </w:r>
      <w:proofErr w:type="spellStart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Пивиков</w:t>
      </w:r>
      <w:proofErr w:type="spellEnd"/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</w:t>
      </w:r>
    </w:p>
    <w:p w:rsidR="00217403" w:rsidRPr="00975417" w:rsidRDefault="00217403" w:rsidP="002174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решение проблемы профилактики подростковой преступности будет успешной только при участии всех субъектов системы  профилактики: </w:t>
      </w:r>
    </w:p>
    <w:p w:rsidR="00217403" w:rsidRPr="00975417" w:rsidRDefault="00217403" w:rsidP="00217403">
      <w:pPr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- 7 февраля 2013 года на заседании КДН и ЗП при администрации    Юрьевецкого района  был рассмотрен вопрос « о взаимодействии субъектов системы профилактики по предупреждению правонарушений и преступлений среди  несовершеннолетних в 2012 году и задачах на 2013 год».</w:t>
      </w:r>
    </w:p>
    <w:p w:rsidR="00217403" w:rsidRPr="00975417" w:rsidRDefault="00217403" w:rsidP="002174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КДН было принято решение о закреплении членов комиссии по делам несовершеннолетних и защите их прав за учебными учреждениями района с целью оказания практической помощи по организации профилактической работы в закрепленном  учреждении инспекторам ПДН</w:t>
      </w:r>
    </w:p>
    <w:p w:rsidR="00217403" w:rsidRDefault="00217403" w:rsidP="00217403">
      <w:pPr>
        <w:jc w:val="both"/>
        <w:rPr>
          <w:rFonts w:ascii="Times New Roman" w:hAnsi="Times New Roman" w:cs="Times New Roman"/>
          <w:sz w:val="28"/>
          <w:szCs w:val="28"/>
        </w:rPr>
      </w:pPr>
      <w:r w:rsidRPr="0097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75417">
        <w:rPr>
          <w:rFonts w:ascii="Times New Roman" w:hAnsi="Times New Roman" w:cs="Times New Roman"/>
          <w:sz w:val="28"/>
          <w:szCs w:val="28"/>
        </w:rPr>
        <w:t xml:space="preserve"> был разработан  и утвержден совместный  план дополнительных мероприятий по профилактике правонарушений и безнадзорности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03" w:rsidRDefault="00217403" w:rsidP="00217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403" w:rsidRPr="00975417" w:rsidRDefault="00217403" w:rsidP="002174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217403" w:rsidRPr="00975417" w:rsidRDefault="00217403" w:rsidP="00217403">
      <w:pPr>
        <w:pStyle w:val="a5"/>
        <w:ind w:firstLine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 xml:space="preserve"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</w:t>
      </w:r>
      <w:r w:rsidRPr="00975417">
        <w:rPr>
          <w:sz w:val="28"/>
          <w:szCs w:val="28"/>
        </w:rPr>
        <w:lastRenderedPageBreak/>
        <w:t>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217403" w:rsidRPr="000A6645" w:rsidRDefault="00217403" w:rsidP="00217403">
      <w:pPr>
        <w:pStyle w:val="a5"/>
        <w:ind w:left="360"/>
        <w:jc w:val="center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t>4. Целевые индикаторы подпрограммы</w:t>
      </w:r>
    </w:p>
    <w:p w:rsidR="00217403" w:rsidRPr="00975417" w:rsidRDefault="00217403" w:rsidP="00217403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сокращение числа семей и детей, находящихся в социально-опасном положении, состоящих на различных формах учета в образовательном учреждении и учреждениях системы профилактики правонарушений;</w:t>
      </w:r>
    </w:p>
    <w:p w:rsidR="00217403" w:rsidRPr="00975417" w:rsidRDefault="00217403" w:rsidP="00217403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наличие положительной динамики в процессе реабилитации неблагополучных семей;</w:t>
      </w:r>
    </w:p>
    <w:p w:rsidR="00217403" w:rsidRPr="00975417" w:rsidRDefault="00217403" w:rsidP="00217403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снижение числа правонарушений и преступлений, совершенных учащимися образовательного учреждения;</w:t>
      </w:r>
    </w:p>
    <w:p w:rsidR="00217403" w:rsidRDefault="00217403" w:rsidP="00217403">
      <w:pPr>
        <w:pStyle w:val="a5"/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t>-          уменьшение количества детей, не посещающих или систематически пропускающих учебные занятия;</w:t>
      </w:r>
    </w:p>
    <w:p w:rsidR="00217403" w:rsidRDefault="00217403" w:rsidP="00217403">
      <w:pPr>
        <w:pStyle w:val="a5"/>
        <w:tabs>
          <w:tab w:val="num" w:pos="720"/>
        </w:tabs>
        <w:ind w:left="720" w:hanging="360"/>
        <w:jc w:val="both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t xml:space="preserve">                 5. Система основных мероприятий программы</w:t>
      </w:r>
    </w:p>
    <w:p w:rsidR="00217403" w:rsidRDefault="00217403" w:rsidP="00217403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6645">
        <w:rPr>
          <w:sz w:val="28"/>
          <w:szCs w:val="28"/>
        </w:rPr>
        <w:t>Система основных мероприятий программы</w:t>
      </w:r>
      <w:r>
        <w:rPr>
          <w:sz w:val="28"/>
          <w:szCs w:val="28"/>
        </w:rPr>
        <w:t xml:space="preserve"> мероприятий рассчитана на период с 2014 по 2016 год и включает направления в соответствии с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целью и задачами.</w:t>
      </w:r>
    </w:p>
    <w:p w:rsidR="00217403" w:rsidRPr="00F52DB0" w:rsidRDefault="00217403" w:rsidP="00217403">
      <w:pPr>
        <w:pStyle w:val="a5"/>
        <w:tabs>
          <w:tab w:val="num" w:pos="0"/>
        </w:tabs>
        <w:ind w:left="142" w:hanging="360"/>
        <w:jc w:val="center"/>
        <w:rPr>
          <w:b/>
          <w:sz w:val="28"/>
          <w:szCs w:val="28"/>
        </w:rPr>
      </w:pPr>
    </w:p>
    <w:p w:rsidR="00217403" w:rsidRPr="00F52DB0" w:rsidRDefault="00217403" w:rsidP="00217403">
      <w:pPr>
        <w:pStyle w:val="a5"/>
        <w:tabs>
          <w:tab w:val="num" w:pos="0"/>
        </w:tabs>
        <w:ind w:left="142" w:hanging="360"/>
        <w:jc w:val="center"/>
        <w:rPr>
          <w:b/>
          <w:sz w:val="28"/>
          <w:szCs w:val="28"/>
        </w:rPr>
      </w:pPr>
      <w:r w:rsidRPr="00F52DB0">
        <w:rPr>
          <w:b/>
          <w:sz w:val="28"/>
          <w:szCs w:val="28"/>
        </w:rPr>
        <w:t>Смета</w:t>
      </w: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A6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6645">
        <w:rPr>
          <w:rFonts w:ascii="Times New Roman" w:hAnsi="Times New Roman" w:cs="Times New Roman"/>
          <w:sz w:val="28"/>
          <w:szCs w:val="28"/>
        </w:rPr>
        <w:t>асходов по основным мероприятиям подпрограммы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молодежи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3"/>
        <w:gridCol w:w="1922"/>
        <w:gridCol w:w="1419"/>
        <w:gridCol w:w="1050"/>
        <w:gridCol w:w="850"/>
        <w:gridCol w:w="993"/>
        <w:gridCol w:w="1099"/>
      </w:tblGrid>
      <w:tr w:rsidR="00217403" w:rsidTr="00DD53C4">
        <w:tc>
          <w:tcPr>
            <w:tcW w:w="426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1922" w:type="dxa"/>
          </w:tcPr>
          <w:p w:rsidR="00217403" w:rsidRPr="00E4220B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E4220B">
              <w:t>Источники</w:t>
            </w:r>
          </w:p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E4220B">
              <w:t>финансирования</w:t>
            </w:r>
          </w:p>
        </w:tc>
        <w:tc>
          <w:tcPr>
            <w:tcW w:w="1419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</w:pPr>
            <w:r w:rsidRPr="00CC0CF5">
              <w:t>Сроки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 w:rsidRPr="00CC0CF5">
              <w:t>исполнения</w:t>
            </w:r>
          </w:p>
        </w:tc>
        <w:tc>
          <w:tcPr>
            <w:tcW w:w="1050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Всего</w:t>
            </w:r>
          </w:p>
          <w:p w:rsidR="00433B4B" w:rsidRPr="00CC0CF5" w:rsidRDefault="00433B4B" w:rsidP="00E22F6E">
            <w:pPr>
              <w:pStyle w:val="a5"/>
              <w:tabs>
                <w:tab w:val="num" w:pos="0"/>
              </w:tabs>
              <w:jc w:val="center"/>
            </w:pPr>
            <w:r>
              <w:t>( тыс. руб.)</w:t>
            </w:r>
          </w:p>
        </w:tc>
        <w:tc>
          <w:tcPr>
            <w:tcW w:w="850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CC0CF5">
              <w:t>2014 год</w:t>
            </w:r>
          </w:p>
          <w:p w:rsidR="00433B4B" w:rsidRPr="00CC0CF5" w:rsidRDefault="00433B4B" w:rsidP="00E22F6E">
            <w:pPr>
              <w:pStyle w:val="a5"/>
              <w:tabs>
                <w:tab w:val="num" w:pos="0"/>
              </w:tabs>
            </w:pPr>
            <w:r>
              <w:t xml:space="preserve">(т.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2015год</w:t>
            </w:r>
          </w:p>
          <w:p w:rsidR="00433B4B" w:rsidRPr="00CC0CF5" w:rsidRDefault="00433B4B" w:rsidP="00E22F6E">
            <w:pPr>
              <w:pStyle w:val="a5"/>
              <w:tabs>
                <w:tab w:val="num" w:pos="0"/>
              </w:tabs>
              <w:jc w:val="center"/>
            </w:pPr>
            <w:r>
              <w:t>(т. руб.)</w:t>
            </w:r>
          </w:p>
        </w:tc>
        <w:tc>
          <w:tcPr>
            <w:tcW w:w="1099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</w:pPr>
            <w:r>
              <w:t>2016</w:t>
            </w:r>
            <w:r w:rsidRPr="00CC0CF5">
              <w:t>год</w:t>
            </w:r>
          </w:p>
          <w:p w:rsidR="00433B4B" w:rsidRDefault="00433B4B" w:rsidP="00E22F6E">
            <w:pPr>
              <w:pStyle w:val="a5"/>
              <w:tabs>
                <w:tab w:val="num" w:pos="0"/>
              </w:tabs>
            </w:pPr>
          </w:p>
          <w:p w:rsidR="00433B4B" w:rsidRDefault="00433B4B" w:rsidP="00E22F6E">
            <w:pPr>
              <w:pStyle w:val="a5"/>
              <w:tabs>
                <w:tab w:val="num" w:pos="0"/>
              </w:tabs>
            </w:pPr>
            <w:r>
              <w:t>т. руб.</w:t>
            </w:r>
          </w:p>
          <w:p w:rsidR="00433B4B" w:rsidRPr="00CC0CF5" w:rsidRDefault="00433B4B" w:rsidP="00E22F6E">
            <w:pPr>
              <w:pStyle w:val="a5"/>
              <w:tabs>
                <w:tab w:val="num" w:pos="0"/>
              </w:tabs>
            </w:pPr>
          </w:p>
        </w:tc>
      </w:tr>
      <w:tr w:rsidR="00217403" w:rsidTr="00DD53C4">
        <w:tc>
          <w:tcPr>
            <w:tcW w:w="426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3" w:type="dxa"/>
          </w:tcPr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Организовать</w:t>
            </w: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-    проведение районного месячника « Защита прав несовершеннолетних"</w:t>
            </w:r>
          </w:p>
          <w:p w:rsidR="00217403" w:rsidRDefault="00433B4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 </w:t>
            </w:r>
            <w:r w:rsidR="00E4220B">
              <w:t xml:space="preserve">     </w:t>
            </w:r>
            <w:r>
              <w:t>ГСМ</w:t>
            </w: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lastRenderedPageBreak/>
              <w:t>Реквизит</w:t>
            </w:r>
          </w:p>
          <w:p w:rsidR="00433B4B" w:rsidRDefault="00433B4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433B4B" w:rsidRDefault="00433B4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4220B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-проведение межведомств</w:t>
            </w:r>
            <w:r w:rsidR="00E4220B">
              <w:t xml:space="preserve">енной операции «ПОДРОСТОК» </w:t>
            </w:r>
          </w:p>
          <w:p w:rsidR="00217403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     ГСМ</w:t>
            </w: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-проведение межведомственной операции « Здоровый образ жизни» </w:t>
            </w:r>
            <w:proofErr w:type="gramStart"/>
            <w:r>
              <w:t xml:space="preserve">( </w:t>
            </w:r>
            <w:proofErr w:type="gramEnd"/>
            <w:r>
              <w:t xml:space="preserve">научно-практическая конференция с привлечением областных специалистов) </w:t>
            </w:r>
          </w:p>
          <w:p w:rsidR="00217403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Канц. Товары</w:t>
            </w: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   Буклеты</w:t>
            </w: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4220B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-проведение межведомственной операции </w:t>
            </w: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>« Безнадзорные дети»</w:t>
            </w: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  Организация        </w:t>
            </w:r>
          </w:p>
          <w:p w:rsidR="00E4220B" w:rsidRDefault="00E4220B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t xml:space="preserve">   чайного стола</w:t>
            </w: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217403" w:rsidRDefault="00217403" w:rsidP="00E22F6E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</w:pPr>
          </w:p>
          <w:p w:rsidR="00E4220B" w:rsidRDefault="00217403" w:rsidP="00E22F6E">
            <w:pPr>
              <w:pStyle w:val="a5"/>
              <w:tabs>
                <w:tab w:val="num" w:pos="0"/>
              </w:tabs>
            </w:pPr>
            <w:r>
              <w:t xml:space="preserve">- проведение межведомственной операции </w:t>
            </w:r>
            <w:r w:rsidR="00E4220B">
              <w:t xml:space="preserve">« Занятость»  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</w:pPr>
            <w:r>
              <w:t xml:space="preserve">     ГСМ</w:t>
            </w: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-проведение областного семинара по обмену опытом « профилактика правонарушений среди несовершеннолетних»</w:t>
            </w:r>
          </w:p>
          <w:p w:rsidR="002931C3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="002931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Канц. товары</w:t>
            </w:r>
          </w:p>
          <w:p w:rsidR="00217403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931C3" w:rsidRDefault="00433B4B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</w:t>
            </w:r>
            <w:r w:rsidR="002931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       </w:t>
            </w:r>
          </w:p>
          <w:p w:rsidR="00217403" w:rsidRPr="00CC0CF5" w:rsidRDefault="002931C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чайного стола</w:t>
            </w: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проведение межведомственной операции </w:t>
            </w: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 ВСЕОБУЧ»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ГСМ)</w:t>
            </w: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C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-проведение межведомственной операции « ЛИДЕР»</w:t>
            </w: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(ГСМ)</w:t>
            </w: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Pr="00CC0CF5" w:rsidRDefault="00217403" w:rsidP="00E22F6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rFonts w:eastAsia="Arial Unicode MS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CC0CF5">
              <w:rPr>
                <w:rFonts w:eastAsia="Arial Unicode MS"/>
                <w:color w:val="000000"/>
              </w:rPr>
              <w:t>подведение итогов</w:t>
            </w:r>
            <w:r>
              <w:rPr>
                <w:rFonts w:eastAsia="Arial Unicode MS"/>
                <w:color w:val="000000"/>
              </w:rPr>
              <w:t xml:space="preserve"> по профилактике правонарушений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</w:rPr>
              <w:t>( призы)</w:t>
            </w:r>
          </w:p>
        </w:tc>
        <w:tc>
          <w:tcPr>
            <w:tcW w:w="1922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</w:pPr>
            <w:r w:rsidRPr="001755E7">
              <w:t>Бюджет МО</w:t>
            </w:r>
          </w:p>
          <w:p w:rsidR="00217403" w:rsidRPr="001755E7" w:rsidRDefault="00217403" w:rsidP="00E22F6E">
            <w:pPr>
              <w:pStyle w:val="a5"/>
              <w:tabs>
                <w:tab w:val="num" w:pos="0"/>
              </w:tabs>
            </w:pPr>
          </w:p>
        </w:tc>
        <w:tc>
          <w:tcPr>
            <w:tcW w:w="1419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433B4B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433B4B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433B4B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2B59D6">
              <w:rPr>
                <w:sz w:val="28"/>
                <w:szCs w:val="28"/>
              </w:rPr>
              <w:t>.5</w:t>
            </w:r>
          </w:p>
          <w:p w:rsidR="00217403" w:rsidRDefault="0021740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E4220B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E4220B" w:rsidRDefault="00E4220B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:rsidR="002B59D6" w:rsidRDefault="002B59D6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E4220B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2B59D6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</w:p>
        </w:tc>
        <w:tc>
          <w:tcPr>
            <w:tcW w:w="850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433B4B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D53C4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17403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17403" w:rsidRDefault="00DD53C4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993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B59D6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099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433B4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17403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E4220B" w:rsidRDefault="00E4220B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1740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2B59D6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9D6" w:rsidRDefault="002B59D6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  <w:p w:rsidR="002931C3" w:rsidRDefault="002931C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</w:tbl>
    <w:p w:rsidR="00217403" w:rsidRDefault="00217403" w:rsidP="00217403">
      <w:pPr>
        <w:pStyle w:val="a5"/>
        <w:tabs>
          <w:tab w:val="num" w:pos="0"/>
        </w:tabs>
        <w:rPr>
          <w:sz w:val="28"/>
          <w:szCs w:val="28"/>
        </w:rPr>
      </w:pPr>
    </w:p>
    <w:p w:rsidR="00E6326E" w:rsidRDefault="00217403" w:rsidP="00904D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04DB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6326E" w:rsidRDefault="00E6326E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26E" w:rsidRDefault="00E6326E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904DBC" w:rsidP="00904DB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632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53C4">
        <w:rPr>
          <w:rFonts w:ascii="Times New Roman" w:hAnsi="Times New Roman" w:cs="Times New Roman"/>
          <w:sz w:val="28"/>
          <w:szCs w:val="28"/>
        </w:rPr>
        <w:t xml:space="preserve"> </w:t>
      </w:r>
      <w:r w:rsidR="0021740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муниципальной программе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67B20">
        <w:rPr>
          <w:rFonts w:ascii="Times New Roman" w:hAnsi="Times New Roman" w:cs="Times New Roman"/>
          <w:sz w:val="28"/>
          <w:szCs w:val="28"/>
        </w:rPr>
        <w:t>«</w:t>
      </w:r>
      <w:r w:rsidRPr="007F4FAF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F4FAF">
        <w:rPr>
          <w:rFonts w:ascii="Times New Roman" w:hAnsi="Times New Roman" w:cs="Times New Roman"/>
          <w:sz w:val="28"/>
          <w:szCs w:val="28"/>
        </w:rPr>
        <w:t xml:space="preserve">на территории Юрьевецкого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F4FA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960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в общественных местах и на улицах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годы».</w:t>
      </w:r>
    </w:p>
    <w:p w:rsidR="00217403" w:rsidRDefault="00217403" w:rsidP="0021740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1"/>
        <w:gridCol w:w="6950"/>
      </w:tblGrid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общественных местах и на улицах</w:t>
            </w:r>
            <w:r w:rsidRPr="007F4FA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Юрьевецкого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годы».</w:t>
            </w:r>
          </w:p>
          <w:p w:rsidR="00217403" w:rsidRDefault="00217403" w:rsidP="00E22F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МО МВД  РФ « Кинешемский»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Юрьевецкого муниципального района</w:t>
            </w:r>
          </w:p>
          <w:p w:rsidR="00217403" w:rsidRDefault="00217403" w:rsidP="00E2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pStyle w:val="Default"/>
            </w:pPr>
          </w:p>
          <w:p w:rsidR="00217403" w:rsidRDefault="00217403" w:rsidP="00E22F6E">
            <w:pPr>
              <w:pStyle w:val="a5"/>
              <w:ind w:firstLine="708"/>
              <w:jc w:val="both"/>
            </w:pPr>
            <w:r w:rsidRPr="00E6326E">
              <w:rPr>
                <w:sz w:val="28"/>
                <w:szCs w:val="28"/>
              </w:rPr>
              <w:t xml:space="preserve"> </w:t>
            </w:r>
            <w:r w:rsidRPr="00E6326E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449A1">
              <w:rPr>
                <w:sz w:val="28"/>
                <w:szCs w:val="28"/>
              </w:rPr>
              <w:t>обеспечение безопасности граждан на территории Юрьевецкого муниципального района.</w:t>
            </w:r>
          </w:p>
          <w:p w:rsidR="00217403" w:rsidRDefault="00217403" w:rsidP="00E22F6E">
            <w:pPr>
              <w:pStyle w:val="Default"/>
              <w:rPr>
                <w:sz w:val="23"/>
                <w:szCs w:val="23"/>
              </w:rPr>
            </w:pPr>
          </w:p>
          <w:p w:rsidR="00217403" w:rsidRPr="00E6326E" w:rsidRDefault="00E6326E" w:rsidP="00E22F6E">
            <w:pPr>
              <w:pStyle w:val="Default"/>
              <w:rPr>
                <w:sz w:val="28"/>
                <w:szCs w:val="28"/>
              </w:rPr>
            </w:pPr>
            <w:r w:rsidRPr="00E6326E">
              <w:rPr>
                <w:b/>
                <w:bCs/>
                <w:sz w:val="28"/>
                <w:szCs w:val="28"/>
              </w:rPr>
              <w:t xml:space="preserve">           </w:t>
            </w:r>
            <w:r w:rsidR="00217403" w:rsidRPr="00E6326E">
              <w:rPr>
                <w:b/>
                <w:bCs/>
                <w:sz w:val="28"/>
                <w:szCs w:val="28"/>
              </w:rPr>
              <w:t xml:space="preserve">Задача: </w:t>
            </w:r>
          </w:p>
          <w:p w:rsidR="00217403" w:rsidRPr="002449A1" w:rsidRDefault="00217403" w:rsidP="00E22F6E">
            <w:pPr>
              <w:tabs>
                <w:tab w:val="left" w:pos="740"/>
              </w:tabs>
              <w:spacing w:line="274" w:lineRule="exac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217403" w:rsidRPr="002449A1" w:rsidRDefault="00217403" w:rsidP="00E22F6E">
            <w:pPr>
              <w:pStyle w:val="a5"/>
              <w:tabs>
                <w:tab w:val="num" w:pos="259"/>
              </w:tabs>
              <w:ind w:left="259" w:hanging="1035"/>
              <w:rPr>
                <w:sz w:val="28"/>
                <w:szCs w:val="28"/>
                <w:lang w:val="ru"/>
              </w:rPr>
            </w:pP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подпрограммы – 2015 год</w:t>
            </w:r>
          </w:p>
        </w:tc>
      </w:tr>
      <w:tr w:rsidR="00217403" w:rsidTr="00E22F6E">
        <w:tc>
          <w:tcPr>
            <w:tcW w:w="2660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94" w:type="dxa"/>
          </w:tcPr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уб.: 30000 руб.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  -  30000 руб.,</w:t>
            </w: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03" w:rsidRDefault="00217403" w:rsidP="00E22F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Юрьевецкого муниципального района Ивановской области</w:t>
            </w:r>
          </w:p>
        </w:tc>
      </w:tr>
    </w:tbl>
    <w:p w:rsidR="00217403" w:rsidRPr="00FB7960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D53C4" w:rsidRDefault="00DD53C4" w:rsidP="00F52D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53C4" w:rsidRDefault="00DD53C4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4DBC" w:rsidRDefault="00DD53C4" w:rsidP="00DD53C4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04DBC" w:rsidRDefault="00904DBC" w:rsidP="00DD53C4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4DBC" w:rsidRDefault="00904DBC" w:rsidP="00DD53C4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7403" w:rsidRPr="00975417" w:rsidRDefault="00904DBC" w:rsidP="00DD53C4">
      <w:pPr>
        <w:widowControl w:val="0"/>
        <w:autoSpaceDE w:val="0"/>
        <w:autoSpaceDN w:val="0"/>
        <w:adjustRightInd w:val="0"/>
        <w:spacing w:after="0" w:line="240" w:lineRule="auto"/>
        <w:ind w:hanging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217403" w:rsidRPr="00975417">
        <w:rPr>
          <w:rFonts w:ascii="Times New Roman" w:hAnsi="Times New Roman" w:cs="Times New Roman"/>
          <w:b/>
          <w:sz w:val="28"/>
          <w:szCs w:val="28"/>
        </w:rPr>
        <w:t>2. Краткая характеристика сферы реализации подпрограммы</w:t>
      </w:r>
    </w:p>
    <w:p w:rsidR="00217403" w:rsidRDefault="00217403" w:rsidP="0021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. в три раза меньше зарегистрировано умышленных убийств – 1 (АППГ -3), а также в два раза снизилось количество причинения тяжкого вреда здоровью – 2 (АППГ -4), не зарегистрировано разбойных нападений, уголовно –  наказуемого хулиганства, изнасилований, преступлений с применением оружия.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криминальной обстановки на территории района, и поступающая оперативная информация свидетельствует об отсутствии влияния на нее организованных преступных групп и формирований. 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увеличении на 14,6% общего числа зарегистрированных преступлений на 10,0% снизилось число уголовных дел, приостановленных производством. Одновременно на 6,0% увеличилось количество расследованных уголовных дел. 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увеличилась общая раскрываемость преступлений, которая составила  75,5% (+ 6,0%). Раскрываемость </w:t>
      </w:r>
      <w:proofErr w:type="gram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преступлений, отнесенных законодателем к категории тяжких к уровню прошлого года увеличилась</w:t>
      </w:r>
      <w:proofErr w:type="gram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8,6 % и составила 77,8%. Вместе с тем, наблюдается незначительное снижение раскрываемости (- 0,6%) преступлений компетенции блока охраны общественного порядка (79,7%). 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допущено снижения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выявляемости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преступлений экономической направленности компетенции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ЭПиПК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(5 преступлений) АППГ -5.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практически на 10,0% в сравнении с АППГ удалось </w:t>
      </w:r>
      <w:proofErr w:type="gram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снизить число преступлений</w:t>
      </w:r>
      <w:proofErr w:type="gram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совершенных в состоянии алкогольного опьянения (удельный вес которых составил 24,3% при </w:t>
      </w:r>
      <w:proofErr w:type="spellStart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среднеобластном</w:t>
      </w:r>
      <w:proofErr w:type="spellEnd"/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 28,7 %).</w:t>
      </w:r>
    </w:p>
    <w:p w:rsidR="00217403" w:rsidRPr="00DD53C4" w:rsidRDefault="00217403" w:rsidP="00DD53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2013 года велась планомерная работа, направленная на снижение удельного веса повторной преступности. Если по итогам первого и второго квартала данный показатель в ОП №9 являлся одним из самых высоких в области и доходил 72%, то в настоящее время он составляет 54,1%, что на 2,2% ниже общего показателя по МО в целом.</w:t>
      </w:r>
    </w:p>
    <w:p w:rsidR="00217403" w:rsidRPr="003943FB" w:rsidRDefault="00217403" w:rsidP="00DD53C4">
      <w:pPr>
        <w:spacing w:after="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3943F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целенаправленной работе сотрудников полиции не Зеркало», а также при выборах депутатов в Ивановскую областную Думу допущено совершения террористических актов, групповых нарушений общественного порядка и иных криминальных деяний, имеющих большой общественный резонанс. Обеспечен надлежащий правопорядок на более чем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40</w:t>
      </w:r>
      <w:r w:rsidRPr="003943F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с массовым участием граждан, в том числе на таком значимом для района мероприятии как Международный кинофестиваль «6-го созыва.</w:t>
      </w:r>
      <w:r w:rsidRPr="003943FB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       </w:t>
      </w:r>
    </w:p>
    <w:p w:rsidR="00217403" w:rsidRPr="00975417" w:rsidRDefault="00217403" w:rsidP="00217403">
      <w:pPr>
        <w:pStyle w:val="a3"/>
        <w:ind w:left="1050"/>
        <w:rPr>
          <w:rFonts w:ascii="Times New Roman" w:hAnsi="Times New Roman" w:cs="Times New Roman"/>
          <w:b/>
          <w:sz w:val="28"/>
          <w:szCs w:val="28"/>
        </w:rPr>
      </w:pPr>
    </w:p>
    <w:p w:rsidR="00217403" w:rsidRDefault="00217403" w:rsidP="00217403">
      <w:pPr>
        <w:pStyle w:val="a5"/>
        <w:ind w:firstLine="360"/>
        <w:jc w:val="both"/>
        <w:rPr>
          <w:sz w:val="28"/>
          <w:szCs w:val="28"/>
        </w:rPr>
      </w:pPr>
      <w:r w:rsidRPr="00975417">
        <w:rPr>
          <w:sz w:val="28"/>
          <w:szCs w:val="28"/>
        </w:rPr>
        <w:lastRenderedPageBreak/>
        <w:t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217403" w:rsidRPr="00FD022B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улучшены показатели участия в раскрытии преступлений ведущими подразделениями отделения полиции: ОУР - +32,5%, УУП- +54,8%, ПДН - +33,3%, ГИБДД- +40,0%, ИАЗ- +200%.</w:t>
      </w:r>
    </w:p>
    <w:p w:rsidR="00217403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9 месяцев впервые удалось добиться увеличения количества выявленных преступлений двойной превенции, как действенной меры профилактики совершения тяжких и особо тяжких преступлений против жизни и здоровья. Так всего было выявлено 30 преступлений названной категории (АППГ – 19), из них 19 преступлений по ст. 119 ч.1 УК РФ (АППГ – 10).</w:t>
      </w:r>
    </w:p>
    <w:p w:rsidR="00217403" w:rsidRPr="00FD022B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2B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>
        <w:rPr>
          <w:rFonts w:ascii="Times New Roman" w:hAnsi="Times New Roman" w:cs="Times New Roman"/>
          <w:sz w:val="28"/>
          <w:szCs w:val="28"/>
        </w:rPr>
        <w:t>данной подп</w:t>
      </w:r>
      <w:r w:rsidRPr="00FD022B">
        <w:rPr>
          <w:rFonts w:ascii="Times New Roman" w:hAnsi="Times New Roman" w:cs="Times New Roman"/>
          <w:sz w:val="28"/>
          <w:szCs w:val="28"/>
        </w:rPr>
        <w:t>рограммы вызвана тем, что криминальная обстановка продолжает оставаться сложной.</w:t>
      </w:r>
    </w:p>
    <w:p w:rsidR="00217403" w:rsidRPr="00FD022B" w:rsidRDefault="00217403" w:rsidP="002174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стабильной обстановка с преступностью на улицах и в общественных местах. </w:t>
      </w:r>
      <w:proofErr w:type="gram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вес преступлений, совершенных на улице в отчетном периоде составил 7,9% (АППГ -8,4%), в общественных местах 10,4 (АППГ – 11,9%).</w:t>
      </w:r>
      <w:proofErr w:type="gram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proofErr w:type="spellStart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среднеобластные</w:t>
      </w:r>
      <w:proofErr w:type="spellEnd"/>
      <w:r w:rsidRPr="00FD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данных видов преступлений составляют  22,0 % и 31,0% соответственно.</w:t>
      </w:r>
    </w:p>
    <w:p w:rsidR="00217403" w:rsidRDefault="00217403" w:rsidP="00217403">
      <w:pPr>
        <w:pStyle w:val="a5"/>
        <w:ind w:firstLine="360"/>
        <w:jc w:val="both"/>
        <w:rPr>
          <w:sz w:val="28"/>
          <w:szCs w:val="28"/>
        </w:rPr>
      </w:pPr>
    </w:p>
    <w:p w:rsidR="00217403" w:rsidRDefault="00217403" w:rsidP="002174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1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217403" w:rsidRPr="00BF179B" w:rsidRDefault="00217403" w:rsidP="00217403">
      <w:pPr>
        <w:spacing w:line="36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  <w:r w:rsidRPr="00BF179B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F179B">
        <w:rPr>
          <w:rFonts w:ascii="Times New Roman" w:hAnsi="Times New Roman" w:cs="Times New Roman"/>
          <w:sz w:val="28"/>
          <w:szCs w:val="28"/>
        </w:rPr>
        <w:t>рограммой, будет способствовать:</w:t>
      </w:r>
    </w:p>
    <w:p w:rsidR="00217403" w:rsidRDefault="00217403" w:rsidP="00217403">
      <w:pPr>
        <w:spacing w:line="348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179B">
        <w:rPr>
          <w:rFonts w:ascii="Times New Roman" w:hAnsi="Times New Roman" w:cs="Times New Roman"/>
          <w:sz w:val="28"/>
          <w:szCs w:val="28"/>
        </w:rPr>
        <w:t>табилизации оперативной об</w:t>
      </w:r>
      <w:r>
        <w:rPr>
          <w:rFonts w:ascii="Times New Roman" w:hAnsi="Times New Roman" w:cs="Times New Roman"/>
          <w:sz w:val="28"/>
          <w:szCs w:val="28"/>
        </w:rPr>
        <w:t>становки на территории Юрьевецкого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17403" w:rsidRPr="00BF179B" w:rsidRDefault="00217403" w:rsidP="00217403">
      <w:pPr>
        <w:spacing w:line="348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F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BF179B">
        <w:rPr>
          <w:rFonts w:ascii="Times New Roman" w:hAnsi="Times New Roman" w:cs="Times New Roman"/>
          <w:sz w:val="28"/>
          <w:szCs w:val="28"/>
        </w:rPr>
        <w:t>нижению криминальной обстановки в общественных местах;</w:t>
      </w:r>
    </w:p>
    <w:p w:rsidR="00217403" w:rsidRPr="00975417" w:rsidRDefault="00217403" w:rsidP="00217403">
      <w:pPr>
        <w:pStyle w:val="a5"/>
        <w:ind w:firstLine="360"/>
        <w:jc w:val="both"/>
        <w:rPr>
          <w:sz w:val="28"/>
          <w:szCs w:val="28"/>
        </w:rPr>
      </w:pPr>
    </w:p>
    <w:p w:rsidR="00217403" w:rsidRDefault="00217403" w:rsidP="00217403">
      <w:pPr>
        <w:pStyle w:val="a5"/>
        <w:rPr>
          <w:b/>
          <w:sz w:val="28"/>
          <w:szCs w:val="28"/>
        </w:rPr>
      </w:pPr>
    </w:p>
    <w:p w:rsidR="00217403" w:rsidRDefault="00217403" w:rsidP="00217403">
      <w:pPr>
        <w:pStyle w:val="a5"/>
        <w:rPr>
          <w:b/>
          <w:sz w:val="28"/>
          <w:szCs w:val="28"/>
        </w:rPr>
      </w:pPr>
    </w:p>
    <w:p w:rsidR="00217403" w:rsidRDefault="00217403" w:rsidP="0021740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A6645">
        <w:rPr>
          <w:b/>
          <w:sz w:val="28"/>
          <w:szCs w:val="28"/>
        </w:rPr>
        <w:lastRenderedPageBreak/>
        <w:t>Целевые индикаторы подпрограммы</w:t>
      </w:r>
    </w:p>
    <w:p w:rsidR="00217403" w:rsidRDefault="00217403" w:rsidP="00217403">
      <w:pPr>
        <w:pStyle w:val="a3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217403" w:rsidRPr="00BF179B" w:rsidRDefault="00217403" w:rsidP="0021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79B">
        <w:rPr>
          <w:rFonts w:ascii="Times New Roman" w:hAnsi="Times New Roman" w:cs="Times New Roman"/>
          <w:sz w:val="28"/>
          <w:szCs w:val="28"/>
        </w:rPr>
        <w:t>количество зарегистрированных преступлений;</w:t>
      </w:r>
    </w:p>
    <w:p w:rsidR="00217403" w:rsidRPr="00BF179B" w:rsidRDefault="00217403" w:rsidP="0021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79B">
        <w:rPr>
          <w:rFonts w:ascii="Times New Roman" w:hAnsi="Times New Roman" w:cs="Times New Roman"/>
          <w:sz w:val="28"/>
          <w:szCs w:val="28"/>
        </w:rPr>
        <w:t>удельный вес уличной преступности в общей структуре преступности;</w:t>
      </w:r>
    </w:p>
    <w:p w:rsidR="00217403" w:rsidRPr="00BF179B" w:rsidRDefault="00217403" w:rsidP="0021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79B">
        <w:rPr>
          <w:rFonts w:ascii="Times New Roman" w:hAnsi="Times New Roman" w:cs="Times New Roman"/>
          <w:sz w:val="28"/>
          <w:szCs w:val="28"/>
        </w:rPr>
        <w:t>доля населения, удовлетворенного деятельностью правоохранительных органов по обеспечению безопасности граждан, в общей численности опрошенных лиц</w:t>
      </w:r>
    </w:p>
    <w:p w:rsidR="00217403" w:rsidRDefault="00217403" w:rsidP="00217403">
      <w:pPr>
        <w:pStyle w:val="a5"/>
        <w:tabs>
          <w:tab w:val="num" w:pos="720"/>
        </w:tabs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5.  Основные мероприятия  под</w:t>
      </w:r>
      <w:r w:rsidRPr="000A6645">
        <w:rPr>
          <w:b/>
          <w:sz w:val="28"/>
          <w:szCs w:val="28"/>
        </w:rPr>
        <w:t>программы</w:t>
      </w:r>
    </w:p>
    <w:p w:rsidR="00217403" w:rsidRDefault="00217403" w:rsidP="00217403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179B">
        <w:rPr>
          <w:sz w:val="28"/>
          <w:szCs w:val="28"/>
        </w:rPr>
        <w:t>Основные мероприятия  подпрограммы</w:t>
      </w:r>
      <w:r>
        <w:rPr>
          <w:sz w:val="28"/>
          <w:szCs w:val="28"/>
        </w:rPr>
        <w:t xml:space="preserve"> рассчитаны на период на 2015  год и включает направления в соответствии с поставленными целью и задачами.</w:t>
      </w:r>
    </w:p>
    <w:p w:rsidR="00217403" w:rsidRDefault="00217403" w:rsidP="00217403">
      <w:pPr>
        <w:pStyle w:val="a5"/>
        <w:tabs>
          <w:tab w:val="num" w:pos="0"/>
        </w:tabs>
        <w:ind w:left="142" w:hanging="360"/>
        <w:jc w:val="both"/>
        <w:rPr>
          <w:sz w:val="28"/>
          <w:szCs w:val="28"/>
        </w:rPr>
      </w:pPr>
    </w:p>
    <w:p w:rsidR="00217403" w:rsidRPr="000A6645" w:rsidRDefault="00217403" w:rsidP="00217403">
      <w:pPr>
        <w:pStyle w:val="a5"/>
        <w:tabs>
          <w:tab w:val="num" w:pos="0"/>
        </w:tabs>
        <w:ind w:left="142" w:hanging="360"/>
        <w:jc w:val="center"/>
        <w:rPr>
          <w:sz w:val="28"/>
          <w:szCs w:val="28"/>
        </w:rPr>
      </w:pPr>
      <w:r w:rsidRPr="000A6645">
        <w:rPr>
          <w:sz w:val="28"/>
          <w:szCs w:val="28"/>
        </w:rPr>
        <w:t>Смета</w:t>
      </w: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A6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6645">
        <w:rPr>
          <w:rFonts w:ascii="Times New Roman" w:hAnsi="Times New Roman" w:cs="Times New Roman"/>
          <w:sz w:val="28"/>
          <w:szCs w:val="28"/>
        </w:rPr>
        <w:t>асходов по основным мероприятиям подпрограммы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общественных местах и на улицах</w:t>
      </w:r>
      <w:r w:rsidRPr="007F4FAF">
        <w:rPr>
          <w:rFonts w:ascii="Times New Roman" w:hAnsi="Times New Roman" w:cs="Times New Roman"/>
          <w:sz w:val="28"/>
          <w:szCs w:val="28"/>
        </w:rPr>
        <w:t xml:space="preserve"> на территории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годы».</w:t>
      </w: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17403" w:rsidRDefault="00217403" w:rsidP="0021740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7"/>
        <w:gridCol w:w="2314"/>
        <w:gridCol w:w="1926"/>
        <w:gridCol w:w="1422"/>
        <w:gridCol w:w="1073"/>
        <w:gridCol w:w="924"/>
        <w:gridCol w:w="1049"/>
        <w:gridCol w:w="1037"/>
      </w:tblGrid>
      <w:tr w:rsidR="00217403" w:rsidTr="00E22F6E">
        <w:tc>
          <w:tcPr>
            <w:tcW w:w="427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1926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Источники</w:t>
            </w:r>
          </w:p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финансирования</w:t>
            </w:r>
          </w:p>
        </w:tc>
        <w:tc>
          <w:tcPr>
            <w:tcW w:w="1422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</w:pPr>
            <w:r w:rsidRPr="00CC0CF5">
              <w:t>Сроки</w:t>
            </w:r>
          </w:p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 w:rsidRPr="00CC0CF5">
              <w:t>исполнения</w:t>
            </w:r>
          </w:p>
        </w:tc>
        <w:tc>
          <w:tcPr>
            <w:tcW w:w="1144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Всего</w:t>
            </w:r>
          </w:p>
        </w:tc>
        <w:tc>
          <w:tcPr>
            <w:tcW w:w="1026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</w:pPr>
            <w:r w:rsidRPr="00CC0CF5">
              <w:t>2014 год</w:t>
            </w:r>
          </w:p>
        </w:tc>
        <w:tc>
          <w:tcPr>
            <w:tcW w:w="1055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  <w:jc w:val="center"/>
            </w:pPr>
            <w:r w:rsidRPr="00CC0CF5">
              <w:t>2015год</w:t>
            </w:r>
          </w:p>
        </w:tc>
        <w:tc>
          <w:tcPr>
            <w:tcW w:w="1037" w:type="dxa"/>
          </w:tcPr>
          <w:p w:rsidR="00217403" w:rsidRPr="00CC0CF5" w:rsidRDefault="00217403" w:rsidP="00E22F6E">
            <w:pPr>
              <w:pStyle w:val="a5"/>
              <w:tabs>
                <w:tab w:val="num" w:pos="0"/>
              </w:tabs>
            </w:pPr>
            <w:r>
              <w:t>2016</w:t>
            </w:r>
            <w:r w:rsidRPr="00CC0CF5">
              <w:t>год</w:t>
            </w:r>
          </w:p>
        </w:tc>
      </w:tr>
      <w:tr w:rsidR="00217403" w:rsidTr="00E22F6E">
        <w:tc>
          <w:tcPr>
            <w:tcW w:w="427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8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t xml:space="preserve">Установка камеры </w:t>
            </w:r>
            <w:proofErr w:type="spellStart"/>
            <w:r>
              <w:t>видионаблюдения</w:t>
            </w:r>
            <w:proofErr w:type="spellEnd"/>
            <w:r>
              <w:t xml:space="preserve"> в местах массового нахождения людей</w:t>
            </w:r>
          </w:p>
        </w:tc>
        <w:tc>
          <w:tcPr>
            <w:tcW w:w="1926" w:type="dxa"/>
          </w:tcPr>
          <w:p w:rsidR="00217403" w:rsidRPr="001755E7" w:rsidRDefault="00217403" w:rsidP="00E22F6E">
            <w:pPr>
              <w:pStyle w:val="a5"/>
              <w:tabs>
                <w:tab w:val="num" w:pos="0"/>
              </w:tabs>
            </w:pPr>
            <w:r>
              <w:t>Бюджет МО</w:t>
            </w:r>
          </w:p>
        </w:tc>
        <w:tc>
          <w:tcPr>
            <w:tcW w:w="1422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44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  <w:tc>
          <w:tcPr>
            <w:tcW w:w="1026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055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  <w:tc>
          <w:tcPr>
            <w:tcW w:w="1037" w:type="dxa"/>
          </w:tcPr>
          <w:p w:rsidR="00217403" w:rsidRDefault="00217403" w:rsidP="00E22F6E">
            <w:pPr>
              <w:pStyle w:val="a5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bookmarkEnd w:id="0"/>
    </w:tbl>
    <w:p w:rsidR="00B57DB4" w:rsidRPr="00217403" w:rsidRDefault="00B57DB4">
      <w:pPr>
        <w:rPr>
          <w:rFonts w:ascii="Times New Roman" w:hAnsi="Times New Roman" w:cs="Times New Roman"/>
          <w:sz w:val="28"/>
          <w:szCs w:val="28"/>
        </w:rPr>
      </w:pPr>
    </w:p>
    <w:sectPr w:rsidR="00B57DB4" w:rsidRPr="0021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5B5"/>
    <w:multiLevelType w:val="hybridMultilevel"/>
    <w:tmpl w:val="CAD4B232"/>
    <w:lvl w:ilvl="0" w:tplc="B644F3F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8407963"/>
    <w:multiLevelType w:val="hybridMultilevel"/>
    <w:tmpl w:val="A78E9E8A"/>
    <w:lvl w:ilvl="0" w:tplc="F32467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3"/>
    <w:rsid w:val="00217403"/>
    <w:rsid w:val="00271435"/>
    <w:rsid w:val="002931C3"/>
    <w:rsid w:val="002B59D6"/>
    <w:rsid w:val="003667FE"/>
    <w:rsid w:val="00433B4B"/>
    <w:rsid w:val="005D3CEC"/>
    <w:rsid w:val="00780168"/>
    <w:rsid w:val="00830CF1"/>
    <w:rsid w:val="00882E85"/>
    <w:rsid w:val="00904DBC"/>
    <w:rsid w:val="009F7734"/>
    <w:rsid w:val="00A76CBA"/>
    <w:rsid w:val="00AA6D03"/>
    <w:rsid w:val="00AE3C63"/>
    <w:rsid w:val="00B57DB4"/>
    <w:rsid w:val="00DD53C4"/>
    <w:rsid w:val="00E4220B"/>
    <w:rsid w:val="00E428F8"/>
    <w:rsid w:val="00E6326E"/>
    <w:rsid w:val="00EB1699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17403"/>
    <w:pPr>
      <w:ind w:left="720"/>
    </w:pPr>
  </w:style>
  <w:style w:type="table" w:styleId="a4">
    <w:name w:val="Table Grid"/>
    <w:basedOn w:val="a1"/>
    <w:uiPriority w:val="99"/>
    <w:rsid w:val="002174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174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17403"/>
    <w:pPr>
      <w:shd w:val="clear" w:color="auto" w:fill="FFFFFF"/>
      <w:spacing w:before="120" w:after="60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17403"/>
    <w:pPr>
      <w:ind w:left="720"/>
    </w:pPr>
  </w:style>
  <w:style w:type="table" w:styleId="a4">
    <w:name w:val="Table Grid"/>
    <w:basedOn w:val="a1"/>
    <w:uiPriority w:val="99"/>
    <w:rsid w:val="002174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7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1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174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217403"/>
    <w:pPr>
      <w:shd w:val="clear" w:color="auto" w:fill="FFFFFF"/>
      <w:spacing w:before="120" w:after="60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D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2DDF829C8D6FC824E0B0B9E449A25E0B38D272D84C1C23B17486F7764C8372C38EA30AD4617E018140CBi6f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Арсеньевна</dc:creator>
  <cp:lastModifiedBy>Ирина</cp:lastModifiedBy>
  <cp:revision>2</cp:revision>
  <cp:lastPrinted>2013-10-29T08:04:00Z</cp:lastPrinted>
  <dcterms:created xsi:type="dcterms:W3CDTF">2013-10-29T08:19:00Z</dcterms:created>
  <dcterms:modified xsi:type="dcterms:W3CDTF">2013-10-29T08:19:00Z</dcterms:modified>
</cp:coreProperties>
</file>