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7B" w:rsidRPr="00E95D8B" w:rsidRDefault="0026317B" w:rsidP="0026317B">
      <w:pPr>
        <w:jc w:val="center"/>
        <w:rPr>
          <w:b/>
          <w:bCs/>
          <w:sz w:val="24"/>
          <w:szCs w:val="24"/>
        </w:rPr>
      </w:pPr>
      <w:r w:rsidRPr="00E95D8B">
        <w:rPr>
          <w:b/>
          <w:bCs/>
          <w:sz w:val="24"/>
          <w:szCs w:val="24"/>
        </w:rPr>
        <w:t>АДМИНИСТРАЦИ</w:t>
      </w:r>
      <w:r w:rsidRPr="00E95D8B">
        <w:rPr>
          <w:b/>
          <w:bCs/>
          <w:caps/>
          <w:sz w:val="24"/>
          <w:szCs w:val="24"/>
        </w:rPr>
        <w:t xml:space="preserve">я </w:t>
      </w:r>
      <w:r w:rsidRPr="00E95D8B">
        <w:rPr>
          <w:b/>
          <w:bCs/>
          <w:sz w:val="24"/>
          <w:szCs w:val="24"/>
        </w:rPr>
        <w:t xml:space="preserve">ЮРЬЕВЕЦКОГО </w:t>
      </w:r>
      <w:r w:rsidRPr="00E95D8B">
        <w:rPr>
          <w:b/>
          <w:bCs/>
          <w:caps/>
          <w:sz w:val="24"/>
          <w:szCs w:val="24"/>
        </w:rPr>
        <w:t>м</w:t>
      </w:r>
      <w:r w:rsidRPr="00E95D8B">
        <w:rPr>
          <w:b/>
          <w:bCs/>
          <w:sz w:val="24"/>
          <w:szCs w:val="24"/>
        </w:rPr>
        <w:t>УНИЦИПАЛЬНОГО РАЙОНА ИВАНОВСКОЙ ОБЛАСТИ</w:t>
      </w:r>
    </w:p>
    <w:p w:rsidR="0026317B" w:rsidRPr="00E95D8B" w:rsidRDefault="0026317B" w:rsidP="0026317B">
      <w:pPr>
        <w:jc w:val="center"/>
        <w:rPr>
          <w:b/>
          <w:bCs/>
          <w:w w:val="120"/>
          <w:sz w:val="24"/>
          <w:szCs w:val="24"/>
        </w:rPr>
      </w:pPr>
      <w:r w:rsidRPr="00E95D8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6EF5BE" wp14:editId="73D6406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SoTgIAAFkEAAAOAAAAZHJzL2Uyb0RvYy54bWysVM1uEzEQviPxDtbek91NQpquuqlQNuFS&#10;oFLLAzi2N2vhtS3bySZCSNAzUh+BV+AAUqUCz7B5I8bOj1q4IEQOztgz8/mbmc97dr6uBVoxY7mS&#10;eZR2kwgxSRTlcpFHb65nnVGErMOSYqEky6MNs9H5+OmTs0ZnrKcqJSgzCECkzRqdR5VzOotjSypW&#10;Y9tVmklwlsrU2MHWLGJqcAPotYh7STKMG2WoNoowa+G02DmjccAvS0bc67K0zCGRR8DNhdWEde7X&#10;eHyGs4XBuuJkTwP/A4sacwmXHqEK7DBaGv4HVM2JUVaVrktUHauy5ISFGqCaNPmtmqsKaxZqgeZY&#10;fWyT/X+w5NXq0iBO86gfIYlrGFH7efthe9t+b79sb9H2Y/uz/dZ+be/aH+3d9gbs++0nsL2zvd8f&#10;36K+72SjbQaAE3lpfC/IWl7pC0XeWiTVpMJywUJF1xsN16Q+I36U4jdWA59581JRiMFLp0Jb16Wp&#10;PSQ0DK3D9DbH6bG1QwQOh0ky6p/AkMnBF+PskKiNdS+YqpE38khw6RuLM7y6sM4TwdkhxB9LNeNC&#10;BHEIiRpg2ztJkpBhleDUe32cNYv5RBi0wl5f4RfKAs/DMKOWkga0imE63dsOc7Gz4XYhPR7UAnz2&#10;1k5A706T0+loOhp0Br3htDNIiqLzfDYZdIaz9ORZ0S8mkyJ976mlg6zilDLp2R3EnA7+Tiz7Z7WT&#10;4VHOxz7Ej9FDw4Ds4T+QDsP089spYa7o5tIchgz6DcH7t+YfyMM92A+/CONf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OV+&#10;RKh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26317B" w:rsidRPr="00E95D8B" w:rsidRDefault="0026317B" w:rsidP="0026317B">
      <w:pPr>
        <w:pStyle w:val="3"/>
        <w:ind w:left="0" w:firstLine="0"/>
        <w:rPr>
          <w:w w:val="120"/>
        </w:rPr>
      </w:pPr>
    </w:p>
    <w:p w:rsidR="0026317B" w:rsidRPr="00E95D8B" w:rsidRDefault="0026317B" w:rsidP="0026317B">
      <w:pPr>
        <w:pStyle w:val="3"/>
        <w:ind w:left="0" w:firstLine="0"/>
        <w:jc w:val="center"/>
        <w:rPr>
          <w:b/>
          <w:bCs/>
        </w:rPr>
      </w:pPr>
      <w:r w:rsidRPr="00E95D8B">
        <w:rPr>
          <w:b/>
          <w:bCs/>
        </w:rPr>
        <w:t>ПОСТАНОВЛЕНИЕ</w:t>
      </w:r>
    </w:p>
    <w:p w:rsidR="0026317B" w:rsidRPr="00E95D8B" w:rsidRDefault="0026317B" w:rsidP="0026317B">
      <w:pPr>
        <w:pStyle w:val="3"/>
        <w:ind w:left="0" w:firstLine="0"/>
      </w:pPr>
    </w:p>
    <w:p w:rsidR="0026317B" w:rsidRPr="00E95D8B" w:rsidRDefault="0026317B" w:rsidP="0026317B">
      <w:pPr>
        <w:pStyle w:val="3"/>
        <w:ind w:left="0" w:firstLine="0"/>
      </w:pPr>
      <w:r w:rsidRPr="00E95D8B">
        <w:t xml:space="preserve">от </w:t>
      </w:r>
      <w:r w:rsidR="0021090B" w:rsidRPr="00E95D8B">
        <w:t xml:space="preserve">07 мая 2015 г. </w:t>
      </w:r>
      <w:r w:rsidRPr="00E95D8B">
        <w:t>№</w:t>
      </w:r>
      <w:r w:rsidR="0021090B" w:rsidRPr="00E95D8B">
        <w:t>173</w:t>
      </w:r>
      <w:r w:rsidRPr="00E95D8B">
        <w:t xml:space="preserve"> </w:t>
      </w:r>
    </w:p>
    <w:p w:rsidR="0026317B" w:rsidRPr="00E95D8B" w:rsidRDefault="0026317B" w:rsidP="0026317B">
      <w:pPr>
        <w:pStyle w:val="3"/>
        <w:ind w:left="0" w:firstLine="0"/>
      </w:pPr>
      <w:r w:rsidRPr="00E95D8B">
        <w:t xml:space="preserve">           г. Юрьевец</w:t>
      </w:r>
    </w:p>
    <w:p w:rsidR="00F32427" w:rsidRPr="00E95D8B" w:rsidRDefault="00F32427" w:rsidP="00F32427">
      <w:pPr>
        <w:jc w:val="center"/>
        <w:rPr>
          <w:b/>
          <w:bCs/>
          <w:sz w:val="24"/>
          <w:szCs w:val="24"/>
        </w:rPr>
      </w:pPr>
    </w:p>
    <w:p w:rsidR="0026317B" w:rsidRPr="00E95D8B" w:rsidRDefault="00F32427" w:rsidP="00F32427">
      <w:pPr>
        <w:jc w:val="center"/>
        <w:rPr>
          <w:b/>
          <w:bCs/>
          <w:sz w:val="24"/>
          <w:szCs w:val="24"/>
        </w:rPr>
      </w:pPr>
      <w:r w:rsidRPr="00E95D8B">
        <w:rPr>
          <w:b/>
          <w:bCs/>
          <w:sz w:val="24"/>
          <w:szCs w:val="24"/>
        </w:rPr>
        <w:t xml:space="preserve">Об отмене </w:t>
      </w:r>
      <w:r w:rsidRPr="00E95D8B">
        <w:rPr>
          <w:b/>
          <w:sz w:val="24"/>
          <w:szCs w:val="24"/>
        </w:rPr>
        <w:t>Постановления администрации Юрьевецкого муниципального района Ивановской области от 10.02.2012 №69 «</w:t>
      </w:r>
      <w:r w:rsidRPr="00E95D8B">
        <w:rPr>
          <w:b/>
          <w:bCs/>
          <w:sz w:val="24"/>
          <w:szCs w:val="24"/>
        </w:rPr>
        <w:t>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Юрьевецкого муниципального района, на территории Юрьевецкого муниципального района</w:t>
      </w:r>
    </w:p>
    <w:p w:rsidR="00F32427" w:rsidRPr="00E95D8B" w:rsidRDefault="00F32427" w:rsidP="00F32427">
      <w:pPr>
        <w:jc w:val="center"/>
        <w:rPr>
          <w:b/>
          <w:bCs/>
          <w:sz w:val="24"/>
          <w:szCs w:val="24"/>
        </w:rPr>
      </w:pPr>
    </w:p>
    <w:p w:rsidR="0026317B" w:rsidRPr="00E95D8B" w:rsidRDefault="001E0782" w:rsidP="001E0782">
      <w:pPr>
        <w:ind w:firstLine="567"/>
        <w:jc w:val="both"/>
        <w:rPr>
          <w:sz w:val="24"/>
          <w:szCs w:val="24"/>
        </w:rPr>
      </w:pPr>
      <w:proofErr w:type="gramStart"/>
      <w:r w:rsidRPr="00E95D8B">
        <w:rPr>
          <w:sz w:val="24"/>
          <w:szCs w:val="24"/>
        </w:rPr>
        <w:t xml:space="preserve">В целях приведения в соответствие действующему законодательству нормативно-правовых актов администрации Юрьевецкого муниципального района,  в соответствии с </w:t>
      </w:r>
      <w:proofErr w:type="spellStart"/>
      <w:r w:rsidRPr="00E95D8B">
        <w:rPr>
          <w:sz w:val="24"/>
          <w:szCs w:val="24"/>
        </w:rPr>
        <w:t>п.п</w:t>
      </w:r>
      <w:proofErr w:type="spellEnd"/>
      <w:r w:rsidRPr="00E95D8B">
        <w:rPr>
          <w:sz w:val="24"/>
          <w:szCs w:val="24"/>
        </w:rPr>
        <w:t>. 2 п. 3 ст. 39.7 Федерального закона от 23.06.2014 №171-ФЗ «О внесении изменений в Земельный кодекс Российской Федерации и отдельные законодательные акты Российской Федерации», руководствуясь</w:t>
      </w:r>
      <w:r w:rsidR="0026317B" w:rsidRPr="00E95D8B">
        <w:rPr>
          <w:sz w:val="24"/>
          <w:szCs w:val="24"/>
        </w:rPr>
        <w:t xml:space="preserve"> Постановлением Правительства Ивановской области от 25 августа 2008 года №225-п «Об арендной плате за пользование земельными участками</w:t>
      </w:r>
      <w:proofErr w:type="gramEnd"/>
      <w:r w:rsidR="0026317B" w:rsidRPr="00E95D8B">
        <w:rPr>
          <w:sz w:val="24"/>
          <w:szCs w:val="24"/>
        </w:rPr>
        <w:t xml:space="preserve">, государственная </w:t>
      </w:r>
      <w:proofErr w:type="gramStart"/>
      <w:r w:rsidR="0026317B" w:rsidRPr="00E95D8B">
        <w:rPr>
          <w:sz w:val="24"/>
          <w:szCs w:val="24"/>
        </w:rPr>
        <w:t>собственность</w:t>
      </w:r>
      <w:proofErr w:type="gramEnd"/>
      <w:r w:rsidR="0026317B" w:rsidRPr="00E95D8B">
        <w:rPr>
          <w:sz w:val="24"/>
          <w:szCs w:val="24"/>
        </w:rPr>
        <w:t xml:space="preserve"> на которые не разграничена, и земельными участками, находящимися в собственности Ивановской области»</w:t>
      </w:r>
    </w:p>
    <w:p w:rsidR="0026317B" w:rsidRPr="00E95D8B" w:rsidRDefault="0026317B" w:rsidP="0026317B">
      <w:pPr>
        <w:ind w:firstLine="708"/>
        <w:jc w:val="both"/>
        <w:rPr>
          <w:rFonts w:ascii="Cambria" w:hAnsi="Cambria" w:cs="Cambria"/>
          <w:w w:val="115"/>
          <w:sz w:val="24"/>
          <w:szCs w:val="24"/>
        </w:rPr>
      </w:pPr>
    </w:p>
    <w:p w:rsidR="0026317B" w:rsidRPr="00E95D8B" w:rsidRDefault="0026317B" w:rsidP="00F819B4">
      <w:pPr>
        <w:jc w:val="center"/>
        <w:rPr>
          <w:rFonts w:ascii="Cambria" w:hAnsi="Cambria" w:cs="Cambria"/>
          <w:w w:val="120"/>
          <w:sz w:val="24"/>
          <w:szCs w:val="24"/>
        </w:rPr>
      </w:pPr>
      <w:r w:rsidRPr="00E95D8B">
        <w:rPr>
          <w:rFonts w:ascii="Cambria" w:hAnsi="Cambria" w:cs="Cambria"/>
          <w:w w:val="115"/>
          <w:sz w:val="24"/>
          <w:szCs w:val="24"/>
        </w:rPr>
        <w:t>ПОСТАНОВЛЯЕТ</w:t>
      </w:r>
      <w:r w:rsidRPr="00E95D8B">
        <w:rPr>
          <w:rFonts w:ascii="Cambria" w:hAnsi="Cambria" w:cs="Cambria"/>
          <w:w w:val="120"/>
          <w:sz w:val="24"/>
          <w:szCs w:val="24"/>
        </w:rPr>
        <w:t>:</w:t>
      </w:r>
    </w:p>
    <w:p w:rsidR="00F32427" w:rsidRPr="00E95D8B" w:rsidRDefault="00F32427" w:rsidP="00F819B4">
      <w:pPr>
        <w:jc w:val="center"/>
        <w:rPr>
          <w:sz w:val="24"/>
          <w:szCs w:val="24"/>
        </w:rPr>
      </w:pPr>
    </w:p>
    <w:p w:rsidR="002305AE" w:rsidRPr="00E95D8B" w:rsidRDefault="002305AE" w:rsidP="001E078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E95D8B">
        <w:rPr>
          <w:sz w:val="24"/>
          <w:szCs w:val="24"/>
        </w:rPr>
        <w:t>Постановление администрации Юрьевецкого муниципального района Ивановской области от 10.02.2012 №69 «</w:t>
      </w:r>
      <w:r w:rsidRPr="00E95D8B">
        <w:rPr>
          <w:bCs/>
          <w:sz w:val="24"/>
          <w:szCs w:val="24"/>
        </w:rPr>
        <w:t>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Юрьевецкого муниципального района, на территории Юрьевецкого муниципального района</w:t>
      </w:r>
      <w:r w:rsidR="00F32427" w:rsidRPr="00E95D8B">
        <w:rPr>
          <w:bCs/>
          <w:sz w:val="24"/>
          <w:szCs w:val="24"/>
        </w:rPr>
        <w:t>, отменить.</w:t>
      </w:r>
    </w:p>
    <w:p w:rsidR="001E0782" w:rsidRPr="00E95D8B" w:rsidRDefault="001E0782" w:rsidP="001E0782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E95D8B">
        <w:rPr>
          <w:bCs/>
          <w:sz w:val="24"/>
          <w:szCs w:val="24"/>
        </w:rPr>
        <w:t>Комитету по управлению муниципальным имуществом и земельным отношениям администрации Юрьевецкого муниц</w:t>
      </w:r>
      <w:r w:rsidR="00C87F46" w:rsidRPr="00E95D8B">
        <w:rPr>
          <w:bCs/>
          <w:sz w:val="24"/>
          <w:szCs w:val="24"/>
        </w:rPr>
        <w:t>и</w:t>
      </w:r>
      <w:r w:rsidRPr="00E95D8B">
        <w:rPr>
          <w:bCs/>
          <w:sz w:val="24"/>
          <w:szCs w:val="24"/>
        </w:rPr>
        <w:t xml:space="preserve">пального района подготовить проект постановления администрации </w:t>
      </w:r>
      <w:r w:rsidR="00C87F46" w:rsidRPr="00E95D8B">
        <w:rPr>
          <w:bCs/>
          <w:sz w:val="24"/>
          <w:szCs w:val="24"/>
        </w:rPr>
        <w:t xml:space="preserve">Юрьевецкого муниципального района </w:t>
      </w:r>
      <w:r w:rsidRPr="00E95D8B">
        <w:rPr>
          <w:bCs/>
          <w:sz w:val="24"/>
          <w:szCs w:val="24"/>
        </w:rPr>
        <w:t>об утверждении значений корректирующих коэффициентов, применяемых при</w:t>
      </w:r>
      <w:r w:rsidR="000C4F39" w:rsidRPr="00E95D8B">
        <w:rPr>
          <w:bCs/>
          <w:sz w:val="24"/>
          <w:szCs w:val="24"/>
        </w:rPr>
        <w:t xml:space="preserve"> </w:t>
      </w:r>
      <w:r w:rsidRPr="00E95D8B">
        <w:rPr>
          <w:bCs/>
          <w:sz w:val="24"/>
          <w:szCs w:val="24"/>
        </w:rPr>
        <w:t>расчете арендной платы за пользование земельными участками, государственная собственность на которые не разграничена,</w:t>
      </w:r>
      <w:r w:rsidR="000B0FDA" w:rsidRPr="00E95D8B">
        <w:rPr>
          <w:bCs/>
          <w:sz w:val="24"/>
          <w:szCs w:val="24"/>
        </w:rPr>
        <w:t xml:space="preserve"> и земельными участками, являющимися муниципальной собственностью Юрьевецкого муниципального района,</w:t>
      </w:r>
      <w:r w:rsidRPr="00E95D8B">
        <w:rPr>
          <w:bCs/>
          <w:sz w:val="24"/>
          <w:szCs w:val="24"/>
        </w:rPr>
        <w:t xml:space="preserve"> находящимися на территории Юрьевецкого муниципального района.</w:t>
      </w:r>
      <w:proofErr w:type="gramEnd"/>
    </w:p>
    <w:p w:rsidR="00F32427" w:rsidRDefault="00F32427" w:rsidP="00F32427">
      <w:pPr>
        <w:pStyle w:val="a5"/>
        <w:ind w:left="0" w:firstLine="540"/>
        <w:jc w:val="both"/>
        <w:rPr>
          <w:bCs/>
          <w:sz w:val="24"/>
          <w:szCs w:val="24"/>
        </w:rPr>
      </w:pPr>
    </w:p>
    <w:p w:rsidR="00E95D8B" w:rsidRPr="00E95D8B" w:rsidRDefault="00E95D8B" w:rsidP="00F32427">
      <w:pPr>
        <w:pStyle w:val="a5"/>
        <w:ind w:left="0" w:firstLine="540"/>
        <w:jc w:val="both"/>
        <w:rPr>
          <w:bCs/>
          <w:sz w:val="24"/>
          <w:szCs w:val="24"/>
        </w:rPr>
      </w:pPr>
    </w:p>
    <w:p w:rsidR="00265B60" w:rsidRPr="00E95D8B" w:rsidRDefault="00265B60" w:rsidP="0026317B">
      <w:pPr>
        <w:pStyle w:val="a5"/>
        <w:tabs>
          <w:tab w:val="num" w:pos="540"/>
        </w:tabs>
        <w:ind w:left="900"/>
        <w:jc w:val="both"/>
        <w:rPr>
          <w:sz w:val="24"/>
          <w:szCs w:val="24"/>
        </w:rPr>
      </w:pPr>
    </w:p>
    <w:p w:rsidR="00F32427" w:rsidRPr="00E95D8B" w:rsidRDefault="00F32427" w:rsidP="000C4F39">
      <w:pPr>
        <w:tabs>
          <w:tab w:val="num" w:pos="540"/>
        </w:tabs>
        <w:jc w:val="both"/>
        <w:rPr>
          <w:sz w:val="24"/>
          <w:szCs w:val="24"/>
        </w:rPr>
      </w:pPr>
    </w:p>
    <w:p w:rsidR="0026317B" w:rsidRPr="00E95D8B" w:rsidRDefault="00F819B4" w:rsidP="0026317B">
      <w:pPr>
        <w:rPr>
          <w:b/>
          <w:bCs/>
          <w:sz w:val="24"/>
          <w:szCs w:val="24"/>
        </w:rPr>
      </w:pPr>
      <w:r w:rsidRPr="00E95D8B">
        <w:rPr>
          <w:b/>
          <w:sz w:val="24"/>
          <w:szCs w:val="24"/>
        </w:rPr>
        <w:t>Г</w:t>
      </w:r>
      <w:r w:rsidRPr="00E95D8B">
        <w:rPr>
          <w:b/>
          <w:bCs/>
          <w:sz w:val="24"/>
          <w:szCs w:val="24"/>
        </w:rPr>
        <w:t>лава</w:t>
      </w:r>
      <w:r w:rsidR="0026317B" w:rsidRPr="00E95D8B">
        <w:rPr>
          <w:b/>
          <w:bCs/>
          <w:sz w:val="24"/>
          <w:szCs w:val="24"/>
        </w:rPr>
        <w:t xml:space="preserve"> администрации Юрьевецкого </w:t>
      </w:r>
    </w:p>
    <w:p w:rsidR="0026317B" w:rsidRPr="00E95D8B" w:rsidRDefault="0026317B" w:rsidP="0026317B">
      <w:pPr>
        <w:rPr>
          <w:b/>
          <w:noProof/>
          <w:sz w:val="24"/>
          <w:szCs w:val="24"/>
        </w:rPr>
      </w:pPr>
      <w:r w:rsidRPr="00E95D8B">
        <w:rPr>
          <w:b/>
          <w:bCs/>
          <w:sz w:val="24"/>
          <w:szCs w:val="24"/>
        </w:rPr>
        <w:t xml:space="preserve">муниципального района                                            </w:t>
      </w:r>
      <w:r w:rsidR="000C4F39" w:rsidRPr="00E95D8B">
        <w:rPr>
          <w:b/>
          <w:bCs/>
          <w:sz w:val="24"/>
          <w:szCs w:val="24"/>
        </w:rPr>
        <w:t xml:space="preserve">                       </w:t>
      </w:r>
      <w:r w:rsidRPr="00E95D8B">
        <w:rPr>
          <w:b/>
          <w:bCs/>
          <w:sz w:val="24"/>
          <w:szCs w:val="24"/>
        </w:rPr>
        <w:t xml:space="preserve">          </w:t>
      </w:r>
      <w:proofErr w:type="spellStart"/>
      <w:r w:rsidR="00F819B4" w:rsidRPr="00E95D8B">
        <w:rPr>
          <w:b/>
          <w:bCs/>
          <w:sz w:val="24"/>
          <w:szCs w:val="24"/>
        </w:rPr>
        <w:t>Ю.И.Тимошенко</w:t>
      </w:r>
      <w:proofErr w:type="spellEnd"/>
      <w:r w:rsidRPr="00E95D8B">
        <w:rPr>
          <w:b/>
          <w:noProof/>
          <w:sz w:val="24"/>
          <w:szCs w:val="24"/>
        </w:rPr>
        <w:t xml:space="preserve"> </w:t>
      </w:r>
    </w:p>
    <w:p w:rsidR="0026317B" w:rsidRPr="00E95D8B" w:rsidRDefault="0026317B" w:rsidP="0026317B">
      <w:pPr>
        <w:ind w:firstLine="567"/>
        <w:rPr>
          <w:sz w:val="24"/>
          <w:szCs w:val="24"/>
        </w:rPr>
      </w:pPr>
    </w:p>
    <w:p w:rsidR="00116A93" w:rsidRPr="00E95D8B" w:rsidRDefault="00116A93" w:rsidP="00116A93">
      <w:pPr>
        <w:rPr>
          <w:rFonts w:ascii="Calibri" w:hAnsi="Calibri" w:cs="Calibri"/>
          <w:sz w:val="24"/>
          <w:szCs w:val="24"/>
        </w:rPr>
        <w:sectPr w:rsidR="00116A93" w:rsidRPr="00E95D8B" w:rsidSect="00116A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A93" w:rsidRPr="00E95D8B" w:rsidRDefault="00116A93" w:rsidP="008E5CBE">
      <w:pPr>
        <w:ind w:left="5387"/>
        <w:jc w:val="right"/>
        <w:rPr>
          <w:sz w:val="24"/>
          <w:szCs w:val="24"/>
        </w:rPr>
      </w:pPr>
      <w:bookmarkStart w:id="0" w:name="_GoBack"/>
      <w:bookmarkEnd w:id="0"/>
      <w:r w:rsidRPr="00E95D8B">
        <w:rPr>
          <w:sz w:val="24"/>
          <w:szCs w:val="24"/>
        </w:rPr>
        <w:lastRenderedPageBreak/>
        <w:t>Приложение №1</w:t>
      </w:r>
    </w:p>
    <w:p w:rsidR="008E5CBE" w:rsidRPr="00E95D8B" w:rsidRDefault="00116A93" w:rsidP="008E5CBE">
      <w:pPr>
        <w:ind w:left="5387"/>
        <w:jc w:val="right"/>
        <w:rPr>
          <w:bCs/>
          <w:sz w:val="24"/>
          <w:szCs w:val="24"/>
        </w:rPr>
      </w:pPr>
      <w:r w:rsidRPr="00E95D8B">
        <w:rPr>
          <w:sz w:val="24"/>
          <w:szCs w:val="24"/>
        </w:rPr>
        <w:t>к Постановлению администрации Юрьевецкого муниципального района «</w:t>
      </w:r>
      <w:r w:rsidRPr="00E95D8B">
        <w:rPr>
          <w:bCs/>
          <w:sz w:val="24"/>
          <w:szCs w:val="24"/>
        </w:rPr>
        <w:t xml:space="preserve">Об арендной плате за пользование земельными участками, государственная собственность на которые не разграничена, и земельными участками, находящимися в муниципальной собственности Юрьевецкого муниципального района, на территории Юрьевецкого муниципального района» </w:t>
      </w:r>
    </w:p>
    <w:p w:rsidR="00116A93" w:rsidRPr="00E95D8B" w:rsidRDefault="00116A93" w:rsidP="008E5CBE">
      <w:pPr>
        <w:ind w:left="5387"/>
        <w:jc w:val="right"/>
        <w:rPr>
          <w:bCs/>
          <w:sz w:val="24"/>
          <w:szCs w:val="24"/>
        </w:rPr>
      </w:pPr>
      <w:r w:rsidRPr="00E95D8B">
        <w:rPr>
          <w:bCs/>
          <w:sz w:val="24"/>
          <w:szCs w:val="24"/>
        </w:rPr>
        <w:t xml:space="preserve">от </w:t>
      </w:r>
      <w:r w:rsidR="008E5CBE" w:rsidRPr="00E95D8B">
        <w:rPr>
          <w:bCs/>
          <w:sz w:val="24"/>
          <w:szCs w:val="24"/>
        </w:rPr>
        <w:t xml:space="preserve">07 мая 2015 г. </w:t>
      </w:r>
      <w:r w:rsidRPr="00E95D8B">
        <w:rPr>
          <w:bCs/>
          <w:sz w:val="24"/>
          <w:szCs w:val="24"/>
        </w:rPr>
        <w:t>№</w:t>
      </w:r>
      <w:r w:rsidR="008E5CBE" w:rsidRPr="00E95D8B">
        <w:rPr>
          <w:bCs/>
          <w:sz w:val="24"/>
          <w:szCs w:val="24"/>
        </w:rPr>
        <w:t>173</w:t>
      </w:r>
    </w:p>
    <w:p w:rsidR="00116A93" w:rsidRPr="00E95D8B" w:rsidRDefault="00116A93" w:rsidP="00116A9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</w:p>
    <w:p w:rsidR="00116A93" w:rsidRPr="00E95D8B" w:rsidRDefault="00116A93" w:rsidP="00116A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16A93" w:rsidRPr="00E95D8B" w:rsidRDefault="00116A93" w:rsidP="00116A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5D8B">
        <w:rPr>
          <w:b/>
          <w:sz w:val="24"/>
          <w:szCs w:val="24"/>
        </w:rPr>
        <w:t>ЗНАЧЕНИЯ</w:t>
      </w:r>
    </w:p>
    <w:p w:rsidR="00116A93" w:rsidRPr="00E95D8B" w:rsidRDefault="00116A93" w:rsidP="00116A9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95D8B">
        <w:rPr>
          <w:b/>
          <w:sz w:val="24"/>
          <w:szCs w:val="24"/>
        </w:rPr>
        <w:t>корректирующего коэффициента</w:t>
      </w:r>
    </w:p>
    <w:p w:rsidR="00116A93" w:rsidRPr="00E95D8B" w:rsidRDefault="00116A93" w:rsidP="00116A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7087"/>
        <w:gridCol w:w="1701"/>
      </w:tblGrid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Вид использования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Корректирующий коэффициент, </w:t>
            </w:r>
            <w:proofErr w:type="spellStart"/>
            <w:r w:rsidRPr="00E95D8B">
              <w:rPr>
                <w:sz w:val="24"/>
                <w:szCs w:val="24"/>
              </w:rPr>
              <w:t>Ккор</w:t>
            </w:r>
            <w:proofErr w:type="spellEnd"/>
            <w:r w:rsidRPr="00E95D8B">
              <w:rPr>
                <w:sz w:val="24"/>
                <w:szCs w:val="24"/>
              </w:rPr>
              <w:t>.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1" w:name="Par163"/>
            <w:bookmarkEnd w:id="1"/>
            <w:r w:rsidRPr="00E95D8B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5D8B">
              <w:rPr>
                <w:b/>
                <w:sz w:val="24"/>
                <w:szCs w:val="24"/>
              </w:rPr>
              <w:t>Земли сельскохозяйственного назначения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использования в качестве сельскохозяйственных угодий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внутрихозяйственных дорог и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водных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объектов, связанных с сельскохозяйственным производством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ведения крестьянского (фермерского)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индивидуального садоводства и огородничества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индивидуального животноводства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ведения дачного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создания защитных насаждений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научно-исследовательских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учебных целей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сенокошения и выпаса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иных видов разрешенного сельскохозяйственного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0,008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2" w:name="Par210"/>
            <w:bookmarkEnd w:id="2"/>
            <w:r w:rsidRPr="00E95D8B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5D8B">
              <w:rPr>
                <w:b/>
                <w:sz w:val="24"/>
                <w:szCs w:val="24"/>
              </w:rPr>
              <w:t>Земли населенных пунктов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3" w:name="Par212"/>
            <w:bookmarkEnd w:id="3"/>
            <w:r w:rsidRPr="00E95D8B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участки, предназначенные для размещения домов </w:t>
            </w:r>
            <w:proofErr w:type="spellStart"/>
            <w:r w:rsidRPr="00E95D8B">
              <w:rPr>
                <w:sz w:val="24"/>
                <w:szCs w:val="24"/>
              </w:rPr>
              <w:t>среднеэтажной</w:t>
            </w:r>
            <w:proofErr w:type="spellEnd"/>
            <w:r w:rsidRPr="00E95D8B">
              <w:rPr>
                <w:sz w:val="24"/>
                <w:szCs w:val="24"/>
              </w:rPr>
              <w:t xml:space="preserve"> и многоэтажной жилой застройки</w:t>
            </w: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участки, предназначенные для размещения </w:t>
            </w:r>
            <w:proofErr w:type="spellStart"/>
            <w:r w:rsidRPr="00E95D8B">
              <w:rPr>
                <w:sz w:val="24"/>
                <w:szCs w:val="24"/>
              </w:rPr>
              <w:t>среднеэтажных</w:t>
            </w:r>
            <w:proofErr w:type="spellEnd"/>
            <w:r w:rsidRPr="00E95D8B">
              <w:rPr>
                <w:sz w:val="24"/>
                <w:szCs w:val="24"/>
              </w:rPr>
              <w:t xml:space="preserve"> жилых домов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0,001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 (жилищное строительство)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4" w:name="Par223"/>
            <w:bookmarkEnd w:id="4"/>
            <w:r w:rsidRPr="00E95D8B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объектов индивидуального жилищного строительства, в том числе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0,003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0,003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 малоэтажных жилых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5" w:name="Par235"/>
            <w:bookmarkEnd w:id="5"/>
            <w:r w:rsidRPr="00E95D8B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гаражей (индивидуальных и кооперативных) для хранения индивидуального автотранспорта, в том числе для использования на период строительства и реконструкции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0,006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хранения автотранспортных сре</w:t>
            </w:r>
            <w:proofErr w:type="gramStart"/>
            <w:r w:rsidRPr="00E95D8B">
              <w:rPr>
                <w:sz w:val="24"/>
                <w:szCs w:val="24"/>
              </w:rPr>
              <w:t>дств дл</w:t>
            </w:r>
            <w:proofErr w:type="gramEnd"/>
            <w:r w:rsidRPr="00E95D8B">
              <w:rPr>
                <w:sz w:val="24"/>
                <w:szCs w:val="24"/>
              </w:rPr>
              <w:t>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хранения автотранспортных сре</w:t>
            </w:r>
            <w:proofErr w:type="gramStart"/>
            <w:r w:rsidRPr="00E95D8B">
              <w:rPr>
                <w:sz w:val="24"/>
                <w:szCs w:val="24"/>
              </w:rPr>
              <w:t>дств дл</w:t>
            </w:r>
            <w:proofErr w:type="gramEnd"/>
            <w:r w:rsidRPr="00E95D8B">
              <w:rPr>
                <w:sz w:val="24"/>
                <w:szCs w:val="24"/>
              </w:rPr>
              <w:t>я нужд, связанных с осуществлением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хозяйственных построек для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0,006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6" w:name="Par251"/>
            <w:bookmarkEnd w:id="6"/>
            <w:r w:rsidRPr="00E95D8B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Садовые, огородные и дачные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0,003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7" w:name="Par257"/>
            <w:bookmarkEnd w:id="7"/>
            <w:r w:rsidRPr="00E95D8B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магазинов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универмагов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гастрономов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универсамов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ярмарок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объектов торговли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по продаже лотерейных билетов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автостоянок, автомоек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гостевых автостоянок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рынков (без расположения на рынке зданий, строений, являющихся объектами недвижимости)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рынков (с расположением на рынке зданий, строений, являющихся объектами недвижимости)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0,02</w:t>
            </w: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бань, саун, душевых павильонов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химчисток, прачечных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приемных пунктов прачечных и химчисток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под капитальными объектами: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ресторанов, кафе, баров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объектов общественного питания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5.7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под объектами, расположенными на открытых площадках (в </w:t>
            </w:r>
            <w:proofErr w:type="spellStart"/>
            <w:r w:rsidRPr="00E95D8B">
              <w:rPr>
                <w:sz w:val="24"/>
                <w:szCs w:val="24"/>
              </w:rPr>
              <w:t>т.ч</w:t>
            </w:r>
            <w:proofErr w:type="spellEnd"/>
            <w:r w:rsidRPr="00E95D8B">
              <w:rPr>
                <w:sz w:val="24"/>
                <w:szCs w:val="24"/>
              </w:rPr>
              <w:t>. под сезонными объектами):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0,034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ресторанов, кафе, баров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объектов общественного питания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под отдельно стоящими зданиями, а также объектами, расположенными во встроенных, пристроенных, в </w:t>
            </w:r>
            <w:proofErr w:type="spellStart"/>
            <w:r w:rsidRPr="00E95D8B">
              <w:rPr>
                <w:sz w:val="24"/>
                <w:szCs w:val="24"/>
              </w:rPr>
              <w:t>т.ч</w:t>
            </w:r>
            <w:proofErr w:type="spellEnd"/>
            <w:r w:rsidRPr="00E95D8B">
              <w:rPr>
                <w:sz w:val="24"/>
                <w:szCs w:val="24"/>
              </w:rPr>
              <w:t>. подвальных помещениях: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экскурсионных бюро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компьютерных залов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по оказанию обрядовых услуг (свадеб и юбилеев)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парикмахерских, салонов красоты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похоронных бюро, поминальных залов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под объектами, расположенными в киосках, палатках, павильонах: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0,08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экскурсионных бюро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мастерских по ремонту часов, бытовой техники, ремонту и изготовлению мебели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фотоателье, фотолабораторий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предприятий по прокату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по оказанию обрядовых услуг (свадеб и юбилеев)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парикмахерских, салонов красоты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похоронных бюро, поминальных залов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5.10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мелкорозничной торговли (отдельно стоящие киоски, лотки, стеллажи, палатки, павильоны, киоски и павильоны в остановках общественного транспорта, не являющиеся объектами недвижимости)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0,45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залов игровых автоматов, покерных клубов, по организации лотерей и прочие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0,45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стационарных АЗС, газонаполнительных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</w:t>
            </w:r>
            <w:proofErr w:type="gramStart"/>
            <w:r w:rsidRPr="00E95D8B">
              <w:rPr>
                <w:sz w:val="24"/>
                <w:szCs w:val="24"/>
              </w:rPr>
              <w:t>контейнерных</w:t>
            </w:r>
            <w:proofErr w:type="gramEnd"/>
            <w:r w:rsidRPr="00E95D8B">
              <w:rPr>
                <w:sz w:val="24"/>
                <w:szCs w:val="24"/>
              </w:rPr>
              <w:t xml:space="preserve"> АЗС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0,09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 (</w:t>
            </w:r>
            <w:proofErr w:type="spellStart"/>
            <w:r w:rsidRPr="00E95D8B">
              <w:rPr>
                <w:sz w:val="24"/>
                <w:szCs w:val="24"/>
              </w:rPr>
              <w:t>шиномонтаж</w:t>
            </w:r>
            <w:proofErr w:type="spellEnd"/>
            <w:r w:rsidRPr="00E95D8B">
              <w:rPr>
                <w:sz w:val="24"/>
                <w:szCs w:val="24"/>
              </w:rPr>
              <w:t xml:space="preserve">, </w:t>
            </w:r>
            <w:proofErr w:type="spellStart"/>
            <w:r w:rsidRPr="00E95D8B">
              <w:rPr>
                <w:sz w:val="24"/>
                <w:szCs w:val="24"/>
              </w:rPr>
              <w:t>шинообмен</w:t>
            </w:r>
            <w:proofErr w:type="spellEnd"/>
            <w:r w:rsidRPr="00E95D8B">
              <w:rPr>
                <w:sz w:val="24"/>
                <w:szCs w:val="24"/>
              </w:rPr>
              <w:t>, диагностика, регулирование узлов и агрегатов и прочие)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0,025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мини-пекарен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ломбардов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дискотек, развлекательных центров, ночных клубов, иные аналогичные объекты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0,04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8" w:name="Par345"/>
            <w:bookmarkEnd w:id="8"/>
            <w:r w:rsidRPr="00E95D8B">
              <w:rPr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гостиниц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6.2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9" w:name="Par354"/>
            <w:bookmarkEnd w:id="9"/>
            <w:r w:rsidRPr="00E95D8B">
              <w:rPr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организаций, занимающихся кредитной и страховой деятельностью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юридических служб, судопроизводства, нотариата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офисов, офисных центров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0,03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0" w:name="Par367"/>
            <w:bookmarkEnd w:id="10"/>
            <w:r w:rsidRPr="00E95D8B">
              <w:rPr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8.1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0,08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домов рыболовов и охотников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природных лечебных ресурсов, лечебно-оздоровительных местностей и курортов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парков (культуры и отдыха)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объектов оздоровительного и рекреационного назначения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8.2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1" w:name="Par380"/>
            <w:bookmarkEnd w:id="11"/>
            <w:r w:rsidRPr="00E95D8B">
              <w:rPr>
                <w:sz w:val="24"/>
                <w:szCs w:val="24"/>
              </w:rPr>
              <w:t>9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9.1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фабрик, заводов и комбинатов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производственных объединений, концернов, промышленно-производственных фирм, трестов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типографий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промышленных предприятий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тепловых пунктов, трансформаторных подстанций, водозаборных узлов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мусороперерабатывающих (</w:t>
            </w:r>
            <w:proofErr w:type="spellStart"/>
            <w:r w:rsidRPr="00E95D8B">
              <w:rPr>
                <w:sz w:val="24"/>
                <w:szCs w:val="24"/>
              </w:rPr>
              <w:t>мусоросжигающих</w:t>
            </w:r>
            <w:proofErr w:type="spellEnd"/>
            <w:r w:rsidRPr="00E95D8B">
              <w:rPr>
                <w:sz w:val="24"/>
                <w:szCs w:val="24"/>
              </w:rPr>
              <w:t>) предприятий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котельных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газораспределительных пунктов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элеваторов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9.2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</w:t>
            </w:r>
            <w:proofErr w:type="spellStart"/>
            <w:r w:rsidRPr="00E95D8B">
              <w:rPr>
                <w:sz w:val="24"/>
                <w:szCs w:val="24"/>
              </w:rPr>
              <w:t>ДЭЗов</w:t>
            </w:r>
            <w:proofErr w:type="spellEnd"/>
            <w:r w:rsidRPr="00E95D8B">
              <w:rPr>
                <w:sz w:val="24"/>
                <w:szCs w:val="24"/>
              </w:rPr>
              <w:t xml:space="preserve"> (РЭУ, ЖЭК)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коммунального хозяйства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автобаз, автокомбинатов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пожарных депо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товарно-сырьевых бирж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9.3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кладбищ, крематориев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9.4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баз и складов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9.5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под объектами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9.6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2" w:name="Par415"/>
            <w:bookmarkEnd w:id="12"/>
            <w:r w:rsidRPr="00E95D8B">
              <w:rPr>
                <w:sz w:val="24"/>
                <w:szCs w:val="24"/>
              </w:rPr>
              <w:t>10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10.1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10.2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3" w:name="Par424"/>
            <w:bookmarkEnd w:id="13"/>
            <w:r w:rsidRPr="00E95D8B">
              <w:rPr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5D8B">
              <w:rPr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речных портов, вокзалов и железнодорожных станций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автодорожных вокзалов и автостанций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аэропортов, аэродромов и аэровокзалов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4" w:name="Par438"/>
            <w:bookmarkEnd w:id="14"/>
            <w:r w:rsidRPr="00E95D8B">
              <w:rPr>
                <w:sz w:val="24"/>
                <w:szCs w:val="24"/>
              </w:rPr>
              <w:t>12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для размещения водных объектов (за исключением земельных участков, указанных в </w:t>
            </w:r>
            <w:hyperlink w:anchor="Par480" w:history="1">
              <w:r w:rsidRPr="00E95D8B">
                <w:rPr>
                  <w:sz w:val="24"/>
                  <w:szCs w:val="24"/>
                </w:rPr>
                <w:t>п. 16</w:t>
              </w:r>
            </w:hyperlink>
            <w:r w:rsidRPr="00E95D8B">
              <w:rPr>
                <w:sz w:val="24"/>
                <w:szCs w:val="24"/>
              </w:rPr>
              <w:t xml:space="preserve"> настоящего перечня)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0,18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5" w:name="Par443"/>
            <w:bookmarkEnd w:id="15"/>
            <w:r w:rsidRPr="00E95D8B">
              <w:rPr>
                <w:sz w:val="24"/>
                <w:szCs w:val="24"/>
              </w:rPr>
              <w:t>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5D8B">
              <w:rPr>
                <w:sz w:val="24"/>
                <w:szCs w:val="24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</w:t>
            </w:r>
            <w:r w:rsidRPr="00E95D8B">
              <w:rPr>
                <w:sz w:val="24"/>
                <w:szCs w:val="24"/>
              </w:rPr>
              <w:lastRenderedPageBreak/>
              <w:t>наземных и подземных зданий, строений, сооружений, устройств</w:t>
            </w:r>
            <w:proofErr w:type="gramEnd"/>
            <w:r w:rsidRPr="00E95D8B">
              <w:rPr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для размещения железнодорожных путей и установления полос отвода и охранных </w:t>
            </w:r>
            <w:proofErr w:type="gramStart"/>
            <w:r w:rsidRPr="00E95D8B">
              <w:rPr>
                <w:sz w:val="24"/>
                <w:szCs w:val="24"/>
              </w:rPr>
              <w:t>зон</w:t>
            </w:r>
            <w:proofErr w:type="gramEnd"/>
            <w:r w:rsidRPr="00E95D8B">
              <w:rPr>
                <w:sz w:val="24"/>
                <w:szCs w:val="24"/>
              </w:rPr>
              <w:t xml:space="preserve"> железных дорог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5D8B">
              <w:rPr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автомобильных дорог (за исключением земельных участков, указанных в </w:t>
            </w:r>
            <w:hyperlink w:anchor="Par480" w:history="1">
              <w:r w:rsidRPr="00E95D8B">
                <w:rPr>
                  <w:sz w:val="24"/>
                  <w:szCs w:val="24"/>
                </w:rPr>
                <w:t>п. 16</w:t>
              </w:r>
            </w:hyperlink>
            <w:r w:rsidRPr="00E95D8B">
              <w:rPr>
                <w:sz w:val="24"/>
                <w:szCs w:val="24"/>
              </w:rPr>
              <w:t xml:space="preserve"> настоящего перечня), их конструктивных элементов и дорожных сооружений, а также полос отвода автомобильных дорог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5D8B">
              <w:rPr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гидротехнических и иных сооружений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депо, открытых линий метро и наземных линий иного общественного транспорта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на линии связи и соответствующих охранных зон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5D8B">
              <w:rPr>
                <w:sz w:val="24"/>
                <w:szCs w:val="24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военной безопасности и прочих объектов обороны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6" w:name="Par467"/>
            <w:bookmarkEnd w:id="16"/>
            <w:r w:rsidRPr="00E95D8B">
              <w:rPr>
                <w:sz w:val="24"/>
                <w:szCs w:val="24"/>
              </w:rPr>
              <w:t>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памятников природы, национальных парков, природных парков, дендрологических парков, ботанических садов; земельные участки запретных и </w:t>
            </w:r>
            <w:proofErr w:type="spellStart"/>
            <w:r w:rsidRPr="00E95D8B">
              <w:rPr>
                <w:sz w:val="24"/>
                <w:szCs w:val="24"/>
              </w:rPr>
              <w:t>нерестоохранных</w:t>
            </w:r>
            <w:proofErr w:type="spellEnd"/>
            <w:r w:rsidRPr="00E95D8B">
              <w:rPr>
                <w:sz w:val="24"/>
                <w:szCs w:val="24"/>
              </w:rPr>
              <w:t xml:space="preserve"> полос)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имеющие научное, эстетическое и иное особо ценное значение (типичные или редкие ландшафты, культурные ландшафты, сообщества растительных, животных организмов, редкие геологические образования)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7" w:name="Par474"/>
            <w:bookmarkEnd w:id="17"/>
            <w:r w:rsidRPr="00E95D8B">
              <w:rPr>
                <w:sz w:val="24"/>
                <w:szCs w:val="24"/>
              </w:rPr>
              <w:t>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сельскохозяйственных угодий (пашни, сенокосы, пастбища, залежи, земли, занятые многолетними насаждениями)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0,003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8" w:name="Par480"/>
            <w:bookmarkEnd w:id="18"/>
            <w:r w:rsidRPr="00E95D8B">
              <w:rPr>
                <w:sz w:val="24"/>
                <w:szCs w:val="24"/>
              </w:rPr>
              <w:t>16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5D8B">
              <w:rPr>
                <w:sz w:val="24"/>
                <w:szCs w:val="24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</w:t>
            </w:r>
            <w:r w:rsidRPr="00E95D8B">
              <w:rPr>
                <w:sz w:val="24"/>
                <w:szCs w:val="24"/>
              </w:rPr>
              <w:lastRenderedPageBreak/>
              <w:t>участки под полосами отвода водоемов, каналов и коллекторов, набережные</w:t>
            </w:r>
            <w:proofErr w:type="gramEnd"/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16.1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5D8B">
              <w:rPr>
                <w:sz w:val="24"/>
                <w:szCs w:val="24"/>
              </w:rPr>
              <w:t>Земельные участки общего пользования, занятые улицами, проспектами, площадями, шоссе, аллеями, бульварами, заставами, переулками, проездами, тупиками, линиями, набережными,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0,12</w:t>
            </w: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земель резерва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находящиеся в государственной или муниципальной собственности, в пределах которых расположены водные объекты, находящиеся в государственной или муниципальной собственности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19" w:name="Par489"/>
            <w:bookmarkEnd w:id="19"/>
            <w:r w:rsidRPr="00E95D8B">
              <w:rPr>
                <w:sz w:val="24"/>
                <w:szCs w:val="24"/>
              </w:rPr>
              <w:t>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17.1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образовательных организаций (дошкольных, общеобразовательных, профессиональных, образовательных организаций высшего образования, организаций дополнительного образования, организаций дополнительного профессионального образования)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объектов образования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аптеки,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молочных кухонь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объектов здравоохранения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ветеринарных лечебниц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учреждений кино и кинопроката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театрально-зрелищных предприятий (в том числе цирков, зоопарков), концертных организаций и коллективов филармонии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выставок, музеев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объектов культуры и искусства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объектов социального обеспечения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архивов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гидрометеорологической службы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организаций обязательного социального </w:t>
            </w:r>
            <w:r w:rsidRPr="00E95D8B">
              <w:rPr>
                <w:sz w:val="24"/>
                <w:szCs w:val="24"/>
              </w:rPr>
              <w:lastRenderedPageBreak/>
              <w:t>обеспечения и объектов предоставления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17.2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E95D8B">
              <w:rPr>
                <w:sz w:val="24"/>
                <w:szCs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организациях</w:t>
            </w:r>
            <w:proofErr w:type="gramEnd"/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образовательных организаций и научных организаций в области физической культуры и спорта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общественно-государственные физкультурно-спортивные общества)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бассейнов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прочих объектов физической культуры и спорта (за исключением земельных участков, указанных в </w:t>
            </w:r>
            <w:hyperlink w:anchor="Par527" w:history="1">
              <w:r w:rsidRPr="00E95D8B">
                <w:rPr>
                  <w:sz w:val="24"/>
                  <w:szCs w:val="24"/>
                </w:rPr>
                <w:t>подпункте 17.4</w:t>
              </w:r>
            </w:hyperlink>
            <w:r w:rsidRPr="00E95D8B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0,0025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17.3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научных организаций (научно-исследовательские организации, научные организации образовательных организаций высшего образования,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государственных академий наук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органов по реализации внешней политики, обеспечению законности прав и свобод граждан, охране собственности и общественного порядка, борьбе с преступностью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военкоматов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других объектов науки и научного обслуживания, прочих административно-управленческих и общественных организаций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издательств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редакций, земельные участки посольств, консульств и представительств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ЗАГС и дворцов бракосочетания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0" w:name="Par527"/>
            <w:bookmarkEnd w:id="20"/>
            <w:r w:rsidRPr="00E95D8B">
              <w:rPr>
                <w:sz w:val="24"/>
                <w:szCs w:val="24"/>
              </w:rPr>
              <w:t>17.4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стадионов, открытых теннисных кортов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17.5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религиозных групп и организаций под объектами религиозного и благотворительного назначения, а также для размещения автомобильных парковок при строениях, зданиях и сооружениях религиозного и благотворительного назначения</w:t>
            </w:r>
          </w:p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Земельные участки приюта для бездомных животных, в том числе для использования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0,00005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17.6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17.7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Земельные участки площадок для обучения вождению автомобиля, а также находящихся на них объектов технического обеспечения, </w:t>
            </w:r>
            <w:r w:rsidRPr="00E95D8B">
              <w:rPr>
                <w:sz w:val="24"/>
                <w:szCs w:val="24"/>
              </w:rPr>
              <w:lastRenderedPageBreak/>
              <w:t>предоставленные некоммерческим образовательным учреждениям, учредителями которых являются общественные организации, в том числе в период использования для строительства и реконструкции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0,001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21" w:name="Par541"/>
            <w:bookmarkEnd w:id="21"/>
            <w:r w:rsidRPr="00E95D8B">
              <w:rPr>
                <w:sz w:val="24"/>
                <w:szCs w:val="24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22" w:name="Par545"/>
            <w:bookmarkEnd w:id="22"/>
            <w:r w:rsidRPr="00E95D8B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E95D8B">
              <w:rPr>
                <w:b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23" w:name="Par547"/>
            <w:bookmarkEnd w:id="23"/>
            <w:r w:rsidRPr="00E95D8B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Земли промышленности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24" w:name="Par549"/>
            <w:bookmarkEnd w:id="24"/>
            <w:r w:rsidRPr="00E95D8B">
              <w:rPr>
                <w:sz w:val="24"/>
                <w:szCs w:val="24"/>
              </w:rPr>
              <w:t>1.1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производственных и административных зданий, строений, сооружений и обслуживания их объектов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производственных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коммуникаций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подъездных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складских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административных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культурно-бытовых зданий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Иные производственные и административные здания, строения,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25" w:name="Par572"/>
            <w:bookmarkEnd w:id="25"/>
            <w:r w:rsidRPr="00E95D8B">
              <w:rPr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добычи и разработки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26" w:name="Par575"/>
            <w:bookmarkEnd w:id="26"/>
            <w:r w:rsidRPr="00E95D8B">
              <w:rPr>
                <w:sz w:val="24"/>
                <w:szCs w:val="24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27" w:name="Par578"/>
            <w:bookmarkEnd w:id="27"/>
            <w:r w:rsidRPr="00E95D8B">
              <w:rPr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Земли энергетики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28" w:name="Par580"/>
            <w:bookmarkEnd w:id="28"/>
            <w:r w:rsidRPr="00E95D8B">
              <w:rPr>
                <w:sz w:val="24"/>
                <w:szCs w:val="24"/>
              </w:rPr>
              <w:t>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электростанций и обслуживающих сооружений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гидроэлектростанций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обслуживающих сооружений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29" w:name="Par589"/>
            <w:bookmarkEnd w:id="29"/>
            <w:r w:rsidRPr="00E95D8B">
              <w:rPr>
                <w:sz w:val="24"/>
                <w:szCs w:val="24"/>
              </w:rPr>
              <w:t>2.2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электрических сетей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воздушных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наземных сооружений кабельных линий электропередачи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подстанций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2.2.4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распределительных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2.2.5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других сооружений и объектов энергетики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30" w:name="Par606"/>
            <w:bookmarkEnd w:id="30"/>
            <w:r w:rsidRPr="00E95D8B">
              <w:rPr>
                <w:sz w:val="24"/>
                <w:szCs w:val="24"/>
              </w:rPr>
              <w:t>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энергетики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31" w:name="Par609"/>
            <w:bookmarkEnd w:id="31"/>
            <w:r w:rsidRPr="00E95D8B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Земли транспорта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32" w:name="Par611"/>
            <w:bookmarkEnd w:id="32"/>
            <w:r w:rsidRPr="00E95D8B">
              <w:rPr>
                <w:sz w:val="24"/>
                <w:szCs w:val="24"/>
              </w:rPr>
              <w:t>3.1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 эксплуатации объектов железнодорожного транспорта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железнодорожных путей (полос отвода)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размещения, эксплуатации, расширения и реконструкции строений, зданий, сооружений железнодорожного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33" w:name="Par619"/>
            <w:bookmarkEnd w:id="33"/>
            <w:r w:rsidRPr="00E95D8B">
              <w:rPr>
                <w:sz w:val="24"/>
                <w:szCs w:val="24"/>
              </w:rPr>
              <w:t>3.2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3.2.1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автомобильных дорог (полоса отвода)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3.2.2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конструктивных элементов и дорожных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3.2.3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автовокзалов и автостанций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3.2.4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34" w:name="Par633"/>
            <w:bookmarkEnd w:id="34"/>
            <w:r w:rsidRPr="00E95D8B">
              <w:rPr>
                <w:sz w:val="24"/>
                <w:szCs w:val="24"/>
              </w:rPr>
              <w:t>3.3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 эксплуатации водного транспорта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искусственно созданных внутренних водных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речных портов, причалов, пристаней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3.3.4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35" w:name="Par647"/>
            <w:bookmarkEnd w:id="35"/>
            <w:r w:rsidRPr="00E95D8B">
              <w:rPr>
                <w:sz w:val="24"/>
                <w:szCs w:val="24"/>
              </w:rPr>
              <w:t>3.4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 эксплуатации объектов воздушного транспорта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аэропортов и аэродромов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аэровокзалов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взлетно-посадочных полос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наземных объектов воздушного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0,001</w:t>
            </w:r>
          </w:p>
        </w:tc>
      </w:tr>
      <w:tr w:rsidR="00E95D8B" w:rsidRPr="00E95D8B" w:rsidTr="00116A93">
        <w:tc>
          <w:tcPr>
            <w:tcW w:w="95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36" w:name="Par665"/>
            <w:bookmarkEnd w:id="36"/>
            <w:r w:rsidRPr="00E95D8B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 эксплуатации объектов трубопроводного транспорта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3.5.1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нефтепроводов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газопроводов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3.5.3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трубопроводов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3.5.4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трубопроводного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37" w:name="Par679"/>
            <w:bookmarkEnd w:id="37"/>
            <w:r w:rsidRPr="00E95D8B">
              <w:rPr>
                <w:sz w:val="24"/>
                <w:szCs w:val="24"/>
              </w:rPr>
              <w:t>3.6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 эксплуатации иных объектов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38" w:name="Par682"/>
            <w:bookmarkEnd w:id="38"/>
            <w:r w:rsidRPr="00E95D8B">
              <w:rPr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Земли связи, радиовещания, телевидения, информатики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эксплуатационных предприятий связи для обслуживания линий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кабельных, радиорелейных и воздушных линий связи и линий радиофикации на трассах кабельных и воздушных линий связи и радиофикации и их охранные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подземных кабельных и воздушных линий связи и радиофикации и их охранные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наземных и подземных необслуживаемых усилительных пунктов на кабельных линиях связи и их охранные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наземных сооружений и инфраструктуры спутниковой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39" w:name="Par702"/>
            <w:bookmarkEnd w:id="39"/>
            <w:r w:rsidRPr="00E95D8B">
              <w:rPr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Земли обороны и безопасности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40" w:name="Par704"/>
            <w:bookmarkEnd w:id="40"/>
            <w:r w:rsidRPr="00E95D8B">
              <w:rPr>
                <w:sz w:val="24"/>
                <w:szCs w:val="24"/>
              </w:rPr>
              <w:t>5.1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обеспечения целей обороны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военных организаций, учреждений и других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дислокации войск и сил флота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проведения учений и иных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испытательных полигонов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0,2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мест уничтожения оружия и захоронения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0,2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создания запасов материальных ценностей в государственном и мобилизационном резервах (хранилища, склады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5.1.7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обороны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4"/>
              <w:rPr>
                <w:sz w:val="24"/>
                <w:szCs w:val="24"/>
              </w:rPr>
            </w:pPr>
            <w:bookmarkStart w:id="41" w:name="Par727"/>
            <w:bookmarkEnd w:id="41"/>
            <w:r w:rsidRPr="00E95D8B">
              <w:rPr>
                <w:sz w:val="24"/>
                <w:szCs w:val="24"/>
              </w:rPr>
              <w:t>5.2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обороны и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42" w:name="Par730"/>
            <w:bookmarkEnd w:id="42"/>
            <w:r w:rsidRPr="00E95D8B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 xml:space="preserve">Для размещения иных объектов промышленности, энергетики, </w:t>
            </w:r>
            <w:r w:rsidRPr="00E95D8B">
              <w:rPr>
                <w:sz w:val="24"/>
                <w:szCs w:val="24"/>
              </w:rPr>
              <w:lastRenderedPageBreak/>
              <w:t>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43" w:name="Par733"/>
            <w:bookmarkEnd w:id="43"/>
            <w:r w:rsidRPr="00E95D8B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5D8B">
              <w:rPr>
                <w:b/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44" w:name="Par735"/>
            <w:bookmarkEnd w:id="44"/>
            <w:r w:rsidRPr="00E95D8B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Особо охраняемые природные территории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Природные заказники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Памятники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Лечебно-оздоровительное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0,13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особо охраняемых природных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45" w:name="Par749"/>
            <w:bookmarkEnd w:id="45"/>
            <w:r w:rsidRPr="00E95D8B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Природоохранное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46" w:name="Par752"/>
            <w:bookmarkEnd w:id="46"/>
            <w:r w:rsidRPr="00E95D8B">
              <w:rPr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Рекреационное назначение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домов отдыха, пансионатов, кемпингов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0,13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объектов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0,13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туристических парков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учебно-туристических троп и трасс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детских и спортивных лагерей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пляжей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3.8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иных объектов рекреационного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0,017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47" w:name="Par778"/>
            <w:bookmarkEnd w:id="47"/>
            <w:r w:rsidRPr="00E95D8B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Историко-культурное 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48" w:name="Par781"/>
            <w:bookmarkEnd w:id="48"/>
            <w:r w:rsidRPr="00E95D8B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Особо ценные земли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bookmarkStart w:id="49" w:name="Par784"/>
            <w:bookmarkEnd w:id="49"/>
            <w:r w:rsidRPr="00E95D8B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иного разрешенного использования на землях особо охраняемых территорий и объектов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0,015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50" w:name="Par787"/>
            <w:bookmarkEnd w:id="50"/>
            <w:r w:rsidRPr="00E95D8B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5D8B">
              <w:rPr>
                <w:b/>
                <w:sz w:val="24"/>
                <w:szCs w:val="24"/>
              </w:rPr>
              <w:t>Земли лесного фонда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ведения лесного хозяйства (лесопользования)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0,2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иного разрешенного использования, не связанного с лесопользованием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0,05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51" w:name="Par798"/>
            <w:bookmarkEnd w:id="51"/>
            <w:r w:rsidRPr="00E95D8B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5D8B">
              <w:rPr>
                <w:b/>
                <w:sz w:val="24"/>
                <w:szCs w:val="24"/>
              </w:rPr>
              <w:t>Земли водного фонда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Под водными объектами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0,18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гидротехнических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0,18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размещения водохозяйственных сооружений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0,18</w:t>
            </w:r>
          </w:p>
        </w:tc>
      </w:tr>
      <w:tr w:rsidR="00E95D8B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Для иного разрешенного использования, не связанного с водопользованием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5D8B">
              <w:rPr>
                <w:sz w:val="24"/>
                <w:szCs w:val="24"/>
              </w:rPr>
              <w:t>0,18</w:t>
            </w:r>
          </w:p>
        </w:tc>
      </w:tr>
      <w:tr w:rsidR="00116A93" w:rsidRPr="00E95D8B" w:rsidTr="00116A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4"/>
                <w:szCs w:val="24"/>
              </w:rPr>
            </w:pPr>
            <w:bookmarkStart w:id="52" w:name="Par812"/>
            <w:bookmarkEnd w:id="52"/>
            <w:r w:rsidRPr="00E95D8B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95D8B">
              <w:rPr>
                <w:b/>
                <w:sz w:val="24"/>
                <w:szCs w:val="24"/>
              </w:rPr>
              <w:t>Земли запаса (неиспользуемые)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93" w:rsidRPr="00E95D8B" w:rsidRDefault="00116A93" w:rsidP="00116A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95D8B">
              <w:rPr>
                <w:b/>
                <w:sz w:val="24"/>
                <w:szCs w:val="24"/>
              </w:rPr>
              <w:t>0,015</w:t>
            </w:r>
          </w:p>
        </w:tc>
      </w:tr>
    </w:tbl>
    <w:p w:rsidR="00116A93" w:rsidRPr="00E95D8B" w:rsidRDefault="00116A93" w:rsidP="00116A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6A93" w:rsidRPr="00E95D8B" w:rsidRDefault="00116A93" w:rsidP="00116A9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116A93" w:rsidRPr="00E95D8B" w:rsidRDefault="00116A93" w:rsidP="00116A9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4"/>
          <w:szCs w:val="24"/>
        </w:rPr>
      </w:pPr>
    </w:p>
    <w:p w:rsidR="00116A93" w:rsidRPr="00E95D8B" w:rsidRDefault="00116A93" w:rsidP="00116A93">
      <w:pPr>
        <w:rPr>
          <w:sz w:val="24"/>
          <w:szCs w:val="24"/>
        </w:rPr>
      </w:pPr>
    </w:p>
    <w:p w:rsidR="00116A93" w:rsidRPr="00E95D8B" w:rsidRDefault="00116A93" w:rsidP="00116A9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808FB" w:rsidRPr="00E95D8B" w:rsidRDefault="004808FB" w:rsidP="0026317B">
      <w:pPr>
        <w:rPr>
          <w:sz w:val="24"/>
          <w:szCs w:val="24"/>
        </w:rPr>
      </w:pPr>
    </w:p>
    <w:sectPr w:rsidR="004808FB" w:rsidRPr="00E9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936"/>
    <w:multiLevelType w:val="hybridMultilevel"/>
    <w:tmpl w:val="1DDCC924"/>
    <w:lvl w:ilvl="0" w:tplc="09B82C2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321257"/>
    <w:multiLevelType w:val="hybridMultilevel"/>
    <w:tmpl w:val="524CA858"/>
    <w:lvl w:ilvl="0" w:tplc="C1DA6C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35"/>
    <w:rsid w:val="000B0FDA"/>
    <w:rsid w:val="000C4F39"/>
    <w:rsid w:val="00116A93"/>
    <w:rsid w:val="001B6B24"/>
    <w:rsid w:val="001E0782"/>
    <w:rsid w:val="0021090B"/>
    <w:rsid w:val="002305AE"/>
    <w:rsid w:val="0026317B"/>
    <w:rsid w:val="00265B60"/>
    <w:rsid w:val="004808FB"/>
    <w:rsid w:val="0058228B"/>
    <w:rsid w:val="00753602"/>
    <w:rsid w:val="00896723"/>
    <w:rsid w:val="008E5CBE"/>
    <w:rsid w:val="00B12F0E"/>
    <w:rsid w:val="00BB22F4"/>
    <w:rsid w:val="00C87F46"/>
    <w:rsid w:val="00CA39F3"/>
    <w:rsid w:val="00E37D35"/>
    <w:rsid w:val="00E95D8B"/>
    <w:rsid w:val="00F32427"/>
    <w:rsid w:val="00F71944"/>
    <w:rsid w:val="00F8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31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3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317B"/>
    <w:pPr>
      <w:ind w:left="720"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3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6317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6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16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631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63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6317B"/>
    <w:pPr>
      <w:ind w:left="720" w:firstLine="72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3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6317B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263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1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116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4351</Words>
  <Characters>24804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Тютин Николай Павлович</cp:lastModifiedBy>
  <cp:revision>21</cp:revision>
  <cp:lastPrinted>2015-04-30T07:05:00Z</cp:lastPrinted>
  <dcterms:created xsi:type="dcterms:W3CDTF">2015-03-24T13:41:00Z</dcterms:created>
  <dcterms:modified xsi:type="dcterms:W3CDTF">2015-06-02T11:32:00Z</dcterms:modified>
</cp:coreProperties>
</file>