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1C" w:rsidRPr="00763391" w:rsidRDefault="0021201C" w:rsidP="0021201C">
      <w:pPr>
        <w:jc w:val="center"/>
        <w:rPr>
          <w:b/>
          <w:sz w:val="28"/>
          <w:szCs w:val="28"/>
        </w:rPr>
      </w:pPr>
      <w:r w:rsidRPr="00763391">
        <w:rPr>
          <w:b/>
          <w:noProof/>
          <w:sz w:val="28"/>
          <w:szCs w:val="28"/>
        </w:rPr>
        <w:drawing>
          <wp:inline distT="0" distB="0" distL="0" distR="0">
            <wp:extent cx="546100" cy="641350"/>
            <wp:effectExtent l="19050" t="0" r="6350"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srcRect/>
                    <a:stretch>
                      <a:fillRect/>
                    </a:stretch>
                  </pic:blipFill>
                  <pic:spPr bwMode="auto">
                    <a:xfrm>
                      <a:off x="0" y="0"/>
                      <a:ext cx="546100" cy="641350"/>
                    </a:xfrm>
                    <a:prstGeom prst="rect">
                      <a:avLst/>
                    </a:prstGeom>
                    <a:noFill/>
                    <a:ln w="9525">
                      <a:noFill/>
                      <a:miter lim="800000"/>
                      <a:headEnd/>
                      <a:tailEnd/>
                    </a:ln>
                  </pic:spPr>
                </pic:pic>
              </a:graphicData>
            </a:graphic>
          </wp:inline>
        </w:drawing>
      </w:r>
    </w:p>
    <w:p w:rsidR="00D50DDB" w:rsidRDefault="0021201C" w:rsidP="0021201C">
      <w:pPr>
        <w:jc w:val="center"/>
        <w:rPr>
          <w:b/>
          <w:sz w:val="28"/>
          <w:szCs w:val="28"/>
        </w:rPr>
      </w:pPr>
      <w:r w:rsidRPr="00763391">
        <w:rPr>
          <w:b/>
          <w:sz w:val="28"/>
          <w:szCs w:val="28"/>
        </w:rPr>
        <w:t xml:space="preserve">АДМИНИСТРАЦИЯ </w:t>
      </w:r>
    </w:p>
    <w:p w:rsidR="0021201C" w:rsidRPr="00763391" w:rsidRDefault="0021201C" w:rsidP="00D50DDB">
      <w:pPr>
        <w:jc w:val="center"/>
        <w:rPr>
          <w:b/>
          <w:sz w:val="28"/>
          <w:szCs w:val="28"/>
        </w:rPr>
      </w:pPr>
      <w:r w:rsidRPr="00763391">
        <w:rPr>
          <w:b/>
          <w:sz w:val="28"/>
          <w:szCs w:val="28"/>
        </w:rPr>
        <w:t>ЮРЬЕВЕЦКОГОМУНИЦИПАЛЬНОГО РАЙОНА</w:t>
      </w:r>
    </w:p>
    <w:p w:rsidR="0021201C" w:rsidRPr="00763391" w:rsidRDefault="0021201C" w:rsidP="0021201C">
      <w:pPr>
        <w:pBdr>
          <w:bottom w:val="single" w:sz="12" w:space="1" w:color="auto"/>
        </w:pBdr>
        <w:jc w:val="center"/>
        <w:rPr>
          <w:b/>
          <w:sz w:val="28"/>
          <w:szCs w:val="28"/>
        </w:rPr>
      </w:pPr>
      <w:r w:rsidRPr="00763391">
        <w:rPr>
          <w:b/>
          <w:sz w:val="28"/>
          <w:szCs w:val="28"/>
        </w:rPr>
        <w:t>ИВАНОВСКОЙ ОБЛАСТИ</w:t>
      </w:r>
    </w:p>
    <w:p w:rsidR="0021201C" w:rsidRPr="00763391" w:rsidRDefault="0021201C" w:rsidP="0021201C">
      <w:pPr>
        <w:jc w:val="center"/>
        <w:rPr>
          <w:sz w:val="28"/>
          <w:szCs w:val="28"/>
        </w:rPr>
      </w:pPr>
    </w:p>
    <w:p w:rsidR="0021201C" w:rsidRPr="00763391" w:rsidRDefault="0021201C" w:rsidP="0021201C">
      <w:pPr>
        <w:jc w:val="center"/>
        <w:rPr>
          <w:b/>
          <w:sz w:val="28"/>
          <w:szCs w:val="28"/>
        </w:rPr>
      </w:pPr>
      <w:r w:rsidRPr="00763391">
        <w:rPr>
          <w:b/>
          <w:sz w:val="28"/>
          <w:szCs w:val="28"/>
        </w:rPr>
        <w:t>ПОСТАНОВЛЕНИЕ</w:t>
      </w:r>
    </w:p>
    <w:p w:rsidR="0021201C" w:rsidRPr="00A64AE0" w:rsidRDefault="0021201C" w:rsidP="0021201C">
      <w:pPr>
        <w:jc w:val="both"/>
        <w:rPr>
          <w:sz w:val="26"/>
          <w:szCs w:val="26"/>
        </w:rPr>
      </w:pPr>
    </w:p>
    <w:p w:rsidR="0021201C" w:rsidRPr="004A0D18" w:rsidRDefault="0021201C" w:rsidP="0021201C">
      <w:pPr>
        <w:jc w:val="both"/>
        <w:rPr>
          <w:sz w:val="26"/>
          <w:szCs w:val="26"/>
          <w:u w:val="single"/>
        </w:rPr>
      </w:pPr>
      <w:r w:rsidRPr="00A64AE0">
        <w:rPr>
          <w:sz w:val="26"/>
          <w:szCs w:val="26"/>
        </w:rPr>
        <w:tab/>
        <w:t xml:space="preserve">от </w:t>
      </w:r>
      <w:r w:rsidR="004A0D18" w:rsidRPr="004A0D18">
        <w:rPr>
          <w:sz w:val="26"/>
          <w:szCs w:val="26"/>
          <w:u w:val="single"/>
        </w:rPr>
        <w:t>28.02.2014 г.</w:t>
      </w:r>
      <w:r w:rsidRPr="00A64AE0">
        <w:rPr>
          <w:sz w:val="26"/>
          <w:szCs w:val="26"/>
        </w:rPr>
        <w:t xml:space="preserve"> № </w:t>
      </w:r>
      <w:r w:rsidR="004A0D18" w:rsidRPr="004A0D18">
        <w:rPr>
          <w:sz w:val="26"/>
          <w:szCs w:val="26"/>
          <w:u w:val="single"/>
        </w:rPr>
        <w:t>106</w:t>
      </w:r>
    </w:p>
    <w:p w:rsidR="0021201C" w:rsidRPr="00A64AE0" w:rsidRDefault="0021201C" w:rsidP="0021201C">
      <w:pPr>
        <w:jc w:val="both"/>
        <w:rPr>
          <w:sz w:val="26"/>
          <w:szCs w:val="26"/>
        </w:rPr>
      </w:pPr>
      <w:r w:rsidRPr="00A64AE0">
        <w:rPr>
          <w:sz w:val="26"/>
          <w:szCs w:val="26"/>
        </w:rPr>
        <w:tab/>
        <w:t xml:space="preserve">      г. Юрьевец</w:t>
      </w:r>
    </w:p>
    <w:p w:rsidR="0021201C" w:rsidRPr="00A64AE0" w:rsidRDefault="0021201C" w:rsidP="0021201C">
      <w:pPr>
        <w:jc w:val="both"/>
        <w:rPr>
          <w:sz w:val="26"/>
          <w:szCs w:val="26"/>
        </w:rPr>
      </w:pPr>
    </w:p>
    <w:p w:rsidR="0025230E" w:rsidRPr="0025230E" w:rsidRDefault="0025230E" w:rsidP="0025230E">
      <w:pPr>
        <w:jc w:val="center"/>
        <w:rPr>
          <w:b/>
          <w:sz w:val="26"/>
          <w:szCs w:val="26"/>
        </w:rPr>
      </w:pPr>
      <w:r w:rsidRPr="0025230E">
        <w:rPr>
          <w:b/>
          <w:sz w:val="26"/>
          <w:szCs w:val="26"/>
        </w:rPr>
        <w:t>«О создании Единой комиссии по осуществлению закупок</w:t>
      </w:r>
    </w:p>
    <w:p w:rsidR="0025230E" w:rsidRPr="0025230E" w:rsidRDefault="0025230E" w:rsidP="0025230E">
      <w:pPr>
        <w:jc w:val="center"/>
        <w:rPr>
          <w:sz w:val="26"/>
          <w:szCs w:val="26"/>
        </w:rPr>
      </w:pPr>
      <w:r w:rsidRPr="0025230E">
        <w:rPr>
          <w:b/>
          <w:sz w:val="26"/>
          <w:szCs w:val="26"/>
        </w:rPr>
        <w:t>(определению поставщиков, подрядчиков, исполнителей)»</w:t>
      </w:r>
    </w:p>
    <w:p w:rsidR="0025230E" w:rsidRPr="0025230E" w:rsidRDefault="0025230E" w:rsidP="0025230E">
      <w:pPr>
        <w:rPr>
          <w:sz w:val="26"/>
          <w:szCs w:val="26"/>
        </w:rPr>
      </w:pPr>
    </w:p>
    <w:p w:rsidR="00AA4D0D" w:rsidRPr="00AA4D0D" w:rsidRDefault="00AA4D0D" w:rsidP="00AA4D0D">
      <w:pPr>
        <w:ind w:firstLine="708"/>
        <w:jc w:val="both"/>
        <w:rPr>
          <w:sz w:val="26"/>
          <w:szCs w:val="26"/>
        </w:rPr>
      </w:pPr>
      <w:r w:rsidRPr="00AA4D0D">
        <w:rPr>
          <w:sz w:val="26"/>
          <w:szCs w:val="26"/>
        </w:rPr>
        <w:t xml:space="preserve">В соответствии с Федеральным </w:t>
      </w:r>
      <w:hyperlink r:id="rId7" w:history="1">
        <w:r w:rsidRPr="00AA4D0D">
          <w:rPr>
            <w:rStyle w:val="a6"/>
            <w:color w:val="auto"/>
            <w:sz w:val="26"/>
            <w:szCs w:val="26"/>
            <w:u w:val="none"/>
          </w:rPr>
          <w:t>законом</w:t>
        </w:r>
      </w:hyperlink>
      <w:r w:rsidRPr="00AA4D0D">
        <w:rPr>
          <w:sz w:val="26"/>
          <w:szCs w:val="26"/>
        </w:rPr>
        <w:t xml:space="preserve"> от 05.04.2013 N 44-ФЗ "О контрактной системе в сфере закупок товаров, работ, услуг для обеспечения государственных и муниципальных нужд"</w:t>
      </w:r>
    </w:p>
    <w:p w:rsidR="0021201C" w:rsidRDefault="0021201C" w:rsidP="0021201C">
      <w:pPr>
        <w:jc w:val="both"/>
        <w:rPr>
          <w:sz w:val="26"/>
          <w:szCs w:val="26"/>
        </w:rPr>
      </w:pPr>
    </w:p>
    <w:p w:rsidR="0021201C" w:rsidRDefault="0021201C" w:rsidP="00663623">
      <w:pPr>
        <w:jc w:val="center"/>
        <w:rPr>
          <w:sz w:val="26"/>
          <w:szCs w:val="26"/>
        </w:rPr>
      </w:pPr>
      <w:r>
        <w:rPr>
          <w:sz w:val="26"/>
          <w:szCs w:val="26"/>
        </w:rPr>
        <w:t>ПОСТАНОВЛЯЕТ:</w:t>
      </w:r>
    </w:p>
    <w:p w:rsidR="00AC78BA" w:rsidRDefault="00AC78BA" w:rsidP="00AC78BA">
      <w:pPr>
        <w:pStyle w:val="a4"/>
        <w:rPr>
          <w:sz w:val="26"/>
          <w:szCs w:val="26"/>
        </w:rPr>
      </w:pPr>
    </w:p>
    <w:p w:rsidR="00AC78BA" w:rsidRDefault="00AC78BA" w:rsidP="00AC78BA">
      <w:pPr>
        <w:pStyle w:val="a4"/>
        <w:numPr>
          <w:ilvl w:val="0"/>
          <w:numId w:val="2"/>
        </w:numPr>
        <w:rPr>
          <w:sz w:val="26"/>
          <w:szCs w:val="26"/>
        </w:rPr>
      </w:pPr>
      <w:r w:rsidRPr="0025230E">
        <w:rPr>
          <w:sz w:val="26"/>
          <w:szCs w:val="26"/>
        </w:rPr>
        <w:t>Создать Единую комиссию по осуществлению закупок (определению поставщиков, подрядчиков, исполнителей) в количестве 5</w:t>
      </w:r>
      <w:r>
        <w:rPr>
          <w:sz w:val="26"/>
          <w:szCs w:val="26"/>
        </w:rPr>
        <w:t xml:space="preserve"> человек. </w:t>
      </w:r>
      <w:r w:rsidRPr="0025230E">
        <w:rPr>
          <w:sz w:val="26"/>
          <w:szCs w:val="26"/>
        </w:rPr>
        <w:t>Определить следующий персональный состав Единой комиссии по осуществлению закупок (определению поставщиков, подрядчиков, исполнителей):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16"/>
        <w:gridCol w:w="3579"/>
      </w:tblGrid>
      <w:tr w:rsidR="00AC78BA" w:rsidRPr="00AC78BA" w:rsidTr="000642FF">
        <w:tc>
          <w:tcPr>
            <w:tcW w:w="2552" w:type="dxa"/>
          </w:tcPr>
          <w:p w:rsidR="00AC78BA" w:rsidRPr="00AC78BA" w:rsidRDefault="00AC78BA" w:rsidP="00140EF0">
            <w:pPr>
              <w:pStyle w:val="a4"/>
              <w:rPr>
                <w:sz w:val="26"/>
                <w:szCs w:val="26"/>
              </w:rPr>
            </w:pPr>
            <w:r w:rsidRPr="00AC78BA">
              <w:rPr>
                <w:sz w:val="26"/>
                <w:szCs w:val="26"/>
              </w:rPr>
              <w:t>Председатель комиссии</w:t>
            </w:r>
          </w:p>
        </w:tc>
        <w:tc>
          <w:tcPr>
            <w:tcW w:w="2516" w:type="dxa"/>
          </w:tcPr>
          <w:p w:rsidR="00032AAD" w:rsidRDefault="00032AAD" w:rsidP="00032AAD">
            <w:pPr>
              <w:pStyle w:val="a4"/>
              <w:jc w:val="left"/>
              <w:rPr>
                <w:sz w:val="26"/>
                <w:szCs w:val="26"/>
              </w:rPr>
            </w:pPr>
            <w:r>
              <w:rPr>
                <w:sz w:val="26"/>
                <w:szCs w:val="26"/>
              </w:rPr>
              <w:t xml:space="preserve">Гурьянова </w:t>
            </w:r>
          </w:p>
          <w:p w:rsidR="00AC78BA" w:rsidRPr="00AC78BA" w:rsidRDefault="00032AAD" w:rsidP="00032AAD">
            <w:pPr>
              <w:pStyle w:val="a4"/>
              <w:jc w:val="left"/>
              <w:rPr>
                <w:sz w:val="26"/>
                <w:szCs w:val="26"/>
              </w:rPr>
            </w:pPr>
            <w:r>
              <w:rPr>
                <w:sz w:val="26"/>
                <w:szCs w:val="26"/>
              </w:rPr>
              <w:t>Ольга Николаевна</w:t>
            </w:r>
          </w:p>
        </w:tc>
        <w:tc>
          <w:tcPr>
            <w:tcW w:w="3579" w:type="dxa"/>
          </w:tcPr>
          <w:p w:rsidR="00AC78BA" w:rsidRPr="00AC78BA" w:rsidRDefault="00032AAD" w:rsidP="00032AAD">
            <w:pPr>
              <w:pStyle w:val="a4"/>
              <w:jc w:val="left"/>
              <w:rPr>
                <w:sz w:val="26"/>
                <w:szCs w:val="26"/>
              </w:rPr>
            </w:pPr>
            <w:r>
              <w:rPr>
                <w:sz w:val="26"/>
                <w:szCs w:val="26"/>
              </w:rPr>
              <w:t>Начальник отдела экономики и ЖКХ</w:t>
            </w:r>
          </w:p>
        </w:tc>
      </w:tr>
      <w:tr w:rsidR="00B416ED" w:rsidRPr="00AC78BA" w:rsidTr="000642FF">
        <w:tc>
          <w:tcPr>
            <w:tcW w:w="2552" w:type="dxa"/>
          </w:tcPr>
          <w:p w:rsidR="00B416ED" w:rsidRPr="00AC78BA" w:rsidRDefault="00B416ED" w:rsidP="00140EF0">
            <w:pPr>
              <w:pStyle w:val="a4"/>
              <w:rPr>
                <w:sz w:val="26"/>
                <w:szCs w:val="26"/>
              </w:rPr>
            </w:pPr>
            <w:r>
              <w:rPr>
                <w:sz w:val="26"/>
                <w:szCs w:val="26"/>
              </w:rPr>
              <w:t>Секретарь комиссии</w:t>
            </w:r>
          </w:p>
        </w:tc>
        <w:tc>
          <w:tcPr>
            <w:tcW w:w="2516" w:type="dxa"/>
          </w:tcPr>
          <w:p w:rsidR="00B416ED" w:rsidRDefault="00B416ED" w:rsidP="00032AAD">
            <w:pPr>
              <w:pStyle w:val="a4"/>
              <w:jc w:val="left"/>
              <w:rPr>
                <w:sz w:val="26"/>
                <w:szCs w:val="26"/>
              </w:rPr>
            </w:pPr>
            <w:r>
              <w:rPr>
                <w:sz w:val="26"/>
                <w:szCs w:val="26"/>
              </w:rPr>
              <w:t>Филина Екатерина Анатольевна</w:t>
            </w:r>
          </w:p>
        </w:tc>
        <w:tc>
          <w:tcPr>
            <w:tcW w:w="3579" w:type="dxa"/>
          </w:tcPr>
          <w:p w:rsidR="00B416ED" w:rsidRDefault="00B416ED" w:rsidP="00032AAD">
            <w:pPr>
              <w:pStyle w:val="a4"/>
              <w:jc w:val="left"/>
              <w:rPr>
                <w:sz w:val="26"/>
                <w:szCs w:val="26"/>
              </w:rPr>
            </w:pPr>
            <w:r>
              <w:rPr>
                <w:sz w:val="26"/>
                <w:szCs w:val="26"/>
              </w:rPr>
              <w:t>Главный специалист управления сельского хозяйства и продовольствия</w:t>
            </w:r>
          </w:p>
        </w:tc>
      </w:tr>
      <w:tr w:rsidR="00AC78BA" w:rsidRPr="00AC78BA" w:rsidTr="000642FF">
        <w:tc>
          <w:tcPr>
            <w:tcW w:w="2552" w:type="dxa"/>
          </w:tcPr>
          <w:p w:rsidR="00AC78BA" w:rsidRPr="00AC78BA" w:rsidRDefault="00AC78BA" w:rsidP="00140EF0">
            <w:pPr>
              <w:pStyle w:val="a4"/>
              <w:rPr>
                <w:sz w:val="26"/>
                <w:szCs w:val="26"/>
              </w:rPr>
            </w:pPr>
            <w:r w:rsidRPr="00AC78BA">
              <w:rPr>
                <w:sz w:val="26"/>
                <w:szCs w:val="26"/>
              </w:rPr>
              <w:t>Члены комиссии</w:t>
            </w:r>
          </w:p>
        </w:tc>
        <w:tc>
          <w:tcPr>
            <w:tcW w:w="2516" w:type="dxa"/>
          </w:tcPr>
          <w:p w:rsidR="00AC78BA" w:rsidRPr="00AC78BA" w:rsidRDefault="00032AAD" w:rsidP="00032AAD">
            <w:pPr>
              <w:pStyle w:val="a4"/>
              <w:jc w:val="left"/>
              <w:rPr>
                <w:sz w:val="26"/>
                <w:szCs w:val="26"/>
              </w:rPr>
            </w:pPr>
            <w:r>
              <w:rPr>
                <w:sz w:val="26"/>
                <w:szCs w:val="26"/>
              </w:rPr>
              <w:t>Горшенина Татьяна Александровна</w:t>
            </w:r>
          </w:p>
        </w:tc>
        <w:tc>
          <w:tcPr>
            <w:tcW w:w="3579" w:type="dxa"/>
          </w:tcPr>
          <w:p w:rsidR="00AC78BA" w:rsidRPr="00AC78BA" w:rsidRDefault="00032AAD" w:rsidP="00032AAD">
            <w:pPr>
              <w:pStyle w:val="a4"/>
              <w:jc w:val="left"/>
              <w:rPr>
                <w:sz w:val="26"/>
                <w:szCs w:val="26"/>
              </w:rPr>
            </w:pPr>
            <w:r>
              <w:rPr>
                <w:sz w:val="26"/>
                <w:szCs w:val="26"/>
              </w:rPr>
              <w:t>Начальник отдела учета и отчетности</w:t>
            </w:r>
          </w:p>
        </w:tc>
      </w:tr>
      <w:tr w:rsidR="00AC78BA" w:rsidRPr="00AC78BA" w:rsidTr="000642FF">
        <w:tc>
          <w:tcPr>
            <w:tcW w:w="2552" w:type="dxa"/>
          </w:tcPr>
          <w:p w:rsidR="00AC78BA" w:rsidRPr="00AC78BA" w:rsidRDefault="00AC78BA" w:rsidP="00140EF0">
            <w:pPr>
              <w:pStyle w:val="a4"/>
              <w:rPr>
                <w:sz w:val="26"/>
                <w:szCs w:val="26"/>
              </w:rPr>
            </w:pPr>
          </w:p>
        </w:tc>
        <w:tc>
          <w:tcPr>
            <w:tcW w:w="2516" w:type="dxa"/>
          </w:tcPr>
          <w:p w:rsidR="00032AAD" w:rsidRDefault="00032AAD" w:rsidP="00032AAD">
            <w:pPr>
              <w:pStyle w:val="a4"/>
              <w:jc w:val="left"/>
              <w:rPr>
                <w:sz w:val="26"/>
                <w:szCs w:val="26"/>
              </w:rPr>
            </w:pPr>
            <w:r>
              <w:rPr>
                <w:sz w:val="26"/>
                <w:szCs w:val="26"/>
              </w:rPr>
              <w:t xml:space="preserve">Дмитриева </w:t>
            </w:r>
          </w:p>
          <w:p w:rsidR="00AC78BA" w:rsidRPr="00AC78BA" w:rsidRDefault="00032AAD" w:rsidP="00032AAD">
            <w:pPr>
              <w:pStyle w:val="a4"/>
              <w:jc w:val="left"/>
              <w:rPr>
                <w:sz w:val="26"/>
                <w:szCs w:val="26"/>
              </w:rPr>
            </w:pPr>
            <w:r>
              <w:rPr>
                <w:sz w:val="26"/>
                <w:szCs w:val="26"/>
              </w:rPr>
              <w:t>Галина Николаевна</w:t>
            </w:r>
          </w:p>
        </w:tc>
        <w:tc>
          <w:tcPr>
            <w:tcW w:w="3579" w:type="dxa"/>
          </w:tcPr>
          <w:p w:rsidR="00AC78BA" w:rsidRPr="00AC78BA" w:rsidRDefault="00032AAD" w:rsidP="00032AAD">
            <w:pPr>
              <w:pStyle w:val="a4"/>
              <w:jc w:val="left"/>
              <w:rPr>
                <w:sz w:val="26"/>
                <w:szCs w:val="26"/>
              </w:rPr>
            </w:pPr>
            <w:r>
              <w:rPr>
                <w:sz w:val="26"/>
                <w:szCs w:val="26"/>
              </w:rPr>
              <w:t xml:space="preserve">Начальник отдела </w:t>
            </w:r>
            <w:proofErr w:type="spellStart"/>
            <w:r>
              <w:rPr>
                <w:sz w:val="26"/>
                <w:szCs w:val="26"/>
              </w:rPr>
              <w:t>архитектуры</w:t>
            </w:r>
            <w:proofErr w:type="gramStart"/>
            <w:r>
              <w:rPr>
                <w:sz w:val="26"/>
                <w:szCs w:val="26"/>
              </w:rPr>
              <w:t>,с</w:t>
            </w:r>
            <w:proofErr w:type="gramEnd"/>
            <w:r>
              <w:rPr>
                <w:sz w:val="26"/>
                <w:szCs w:val="26"/>
              </w:rPr>
              <w:t>троительства</w:t>
            </w:r>
            <w:proofErr w:type="spellEnd"/>
            <w:r>
              <w:rPr>
                <w:sz w:val="26"/>
                <w:szCs w:val="26"/>
              </w:rPr>
              <w:t>, газификации и экологии</w:t>
            </w:r>
          </w:p>
        </w:tc>
      </w:tr>
      <w:tr w:rsidR="00032AAD" w:rsidRPr="00AC78BA" w:rsidTr="000642FF">
        <w:tc>
          <w:tcPr>
            <w:tcW w:w="2552" w:type="dxa"/>
          </w:tcPr>
          <w:p w:rsidR="00032AAD" w:rsidRPr="00AC78BA" w:rsidRDefault="00032AAD" w:rsidP="00140EF0">
            <w:pPr>
              <w:pStyle w:val="a4"/>
              <w:rPr>
                <w:sz w:val="26"/>
                <w:szCs w:val="26"/>
              </w:rPr>
            </w:pPr>
          </w:p>
        </w:tc>
        <w:tc>
          <w:tcPr>
            <w:tcW w:w="2516" w:type="dxa"/>
          </w:tcPr>
          <w:p w:rsidR="00032AAD" w:rsidRDefault="00032AAD" w:rsidP="00032AAD">
            <w:pPr>
              <w:pStyle w:val="a4"/>
              <w:jc w:val="left"/>
              <w:rPr>
                <w:sz w:val="26"/>
                <w:szCs w:val="26"/>
              </w:rPr>
            </w:pPr>
            <w:r>
              <w:rPr>
                <w:sz w:val="26"/>
                <w:szCs w:val="26"/>
              </w:rPr>
              <w:t>Грачева Вера Васильевна</w:t>
            </w:r>
          </w:p>
        </w:tc>
        <w:tc>
          <w:tcPr>
            <w:tcW w:w="3579" w:type="dxa"/>
          </w:tcPr>
          <w:p w:rsidR="00032AAD" w:rsidRDefault="00032AAD" w:rsidP="00032AAD">
            <w:pPr>
              <w:pStyle w:val="a4"/>
              <w:jc w:val="left"/>
              <w:rPr>
                <w:sz w:val="26"/>
                <w:szCs w:val="26"/>
              </w:rPr>
            </w:pPr>
            <w:r>
              <w:rPr>
                <w:sz w:val="26"/>
                <w:szCs w:val="26"/>
              </w:rPr>
              <w:t>Начальник отдела образования</w:t>
            </w:r>
          </w:p>
        </w:tc>
      </w:tr>
      <w:tr w:rsidR="00AC78BA" w:rsidRPr="00AC78BA" w:rsidTr="000642FF">
        <w:tc>
          <w:tcPr>
            <w:tcW w:w="2552" w:type="dxa"/>
          </w:tcPr>
          <w:p w:rsidR="00AC78BA" w:rsidRPr="00AC78BA" w:rsidRDefault="00AC78BA" w:rsidP="00140EF0">
            <w:pPr>
              <w:pStyle w:val="a4"/>
              <w:rPr>
                <w:sz w:val="26"/>
                <w:szCs w:val="26"/>
              </w:rPr>
            </w:pPr>
          </w:p>
        </w:tc>
        <w:tc>
          <w:tcPr>
            <w:tcW w:w="2516" w:type="dxa"/>
          </w:tcPr>
          <w:p w:rsidR="00AC78BA" w:rsidRPr="00AC78BA" w:rsidRDefault="00032AAD" w:rsidP="00032AAD">
            <w:pPr>
              <w:pStyle w:val="a4"/>
              <w:jc w:val="left"/>
              <w:rPr>
                <w:sz w:val="26"/>
                <w:szCs w:val="26"/>
              </w:rPr>
            </w:pPr>
            <w:proofErr w:type="spellStart"/>
            <w:r>
              <w:rPr>
                <w:sz w:val="26"/>
                <w:szCs w:val="26"/>
              </w:rPr>
              <w:t>Терёшина</w:t>
            </w:r>
            <w:proofErr w:type="spellEnd"/>
            <w:r>
              <w:rPr>
                <w:sz w:val="26"/>
                <w:szCs w:val="26"/>
              </w:rPr>
              <w:t xml:space="preserve"> Алена Александровна</w:t>
            </w:r>
          </w:p>
        </w:tc>
        <w:tc>
          <w:tcPr>
            <w:tcW w:w="3579" w:type="dxa"/>
          </w:tcPr>
          <w:p w:rsidR="00AC78BA" w:rsidRPr="00AC78BA" w:rsidRDefault="00032AAD" w:rsidP="00140EF0">
            <w:pPr>
              <w:pStyle w:val="a4"/>
              <w:rPr>
                <w:sz w:val="26"/>
                <w:szCs w:val="26"/>
              </w:rPr>
            </w:pPr>
            <w:r>
              <w:rPr>
                <w:sz w:val="26"/>
                <w:szCs w:val="26"/>
              </w:rPr>
              <w:t>Ведущий специалист комитета по делам молодежи, спорта, культуры, туризма</w:t>
            </w:r>
          </w:p>
        </w:tc>
      </w:tr>
    </w:tbl>
    <w:p w:rsidR="00AC78BA" w:rsidRDefault="00AC78BA" w:rsidP="00AC78BA">
      <w:pPr>
        <w:pStyle w:val="a4"/>
        <w:ind w:left="720"/>
        <w:rPr>
          <w:sz w:val="26"/>
          <w:szCs w:val="26"/>
        </w:rPr>
      </w:pPr>
    </w:p>
    <w:p w:rsidR="00AC78BA" w:rsidRDefault="00AC78BA" w:rsidP="00AC78BA">
      <w:pPr>
        <w:pStyle w:val="a4"/>
        <w:numPr>
          <w:ilvl w:val="0"/>
          <w:numId w:val="2"/>
        </w:numPr>
        <w:rPr>
          <w:sz w:val="26"/>
          <w:szCs w:val="26"/>
        </w:rPr>
      </w:pPr>
      <w:r w:rsidRPr="00AC78BA">
        <w:rPr>
          <w:sz w:val="26"/>
          <w:szCs w:val="26"/>
        </w:rPr>
        <w:t>Утвердить Положение о работе Единой комиссии по осуществлению закупок</w:t>
      </w:r>
      <w:r w:rsidR="007D6F59">
        <w:rPr>
          <w:sz w:val="26"/>
          <w:szCs w:val="26"/>
        </w:rPr>
        <w:t xml:space="preserve"> (Приложение 1)</w:t>
      </w:r>
      <w:r w:rsidRPr="00AC78BA">
        <w:rPr>
          <w:sz w:val="26"/>
          <w:szCs w:val="26"/>
        </w:rPr>
        <w:t>.</w:t>
      </w:r>
    </w:p>
    <w:p w:rsidR="0021201C" w:rsidRPr="00AC78BA" w:rsidRDefault="00513A58" w:rsidP="00AC78BA">
      <w:pPr>
        <w:pStyle w:val="a4"/>
        <w:numPr>
          <w:ilvl w:val="0"/>
          <w:numId w:val="2"/>
        </w:numPr>
        <w:rPr>
          <w:sz w:val="26"/>
          <w:szCs w:val="26"/>
        </w:rPr>
      </w:pPr>
      <w:proofErr w:type="gramStart"/>
      <w:r>
        <w:rPr>
          <w:sz w:val="26"/>
          <w:szCs w:val="26"/>
        </w:rPr>
        <w:t>Контроль за</w:t>
      </w:r>
      <w:proofErr w:type="gramEnd"/>
      <w:r>
        <w:rPr>
          <w:sz w:val="26"/>
          <w:szCs w:val="26"/>
        </w:rPr>
        <w:t xml:space="preserve"> исполнением постановления </w:t>
      </w:r>
      <w:r w:rsidR="00145B83">
        <w:rPr>
          <w:sz w:val="26"/>
          <w:szCs w:val="26"/>
        </w:rPr>
        <w:t>оставляю за собой</w:t>
      </w:r>
      <w:r>
        <w:rPr>
          <w:sz w:val="26"/>
          <w:szCs w:val="26"/>
        </w:rPr>
        <w:t>.</w:t>
      </w:r>
    </w:p>
    <w:p w:rsidR="0021201C" w:rsidRDefault="0021201C" w:rsidP="0021201C">
      <w:pPr>
        <w:jc w:val="both"/>
        <w:rPr>
          <w:sz w:val="26"/>
          <w:szCs w:val="26"/>
        </w:rPr>
      </w:pPr>
    </w:p>
    <w:p w:rsidR="000642FF" w:rsidRPr="00AC78BA" w:rsidRDefault="000642FF" w:rsidP="0021201C">
      <w:pPr>
        <w:jc w:val="both"/>
        <w:rPr>
          <w:sz w:val="26"/>
          <w:szCs w:val="26"/>
        </w:rPr>
      </w:pPr>
    </w:p>
    <w:p w:rsidR="00B259AB" w:rsidRPr="00360FD8" w:rsidRDefault="00B259AB" w:rsidP="0021201C">
      <w:pPr>
        <w:jc w:val="both"/>
        <w:rPr>
          <w:sz w:val="16"/>
          <w:szCs w:val="16"/>
        </w:rPr>
      </w:pPr>
    </w:p>
    <w:p w:rsidR="00360FD8" w:rsidRDefault="00145B83" w:rsidP="0021201C">
      <w:pPr>
        <w:jc w:val="both"/>
        <w:rPr>
          <w:b/>
          <w:sz w:val="26"/>
          <w:szCs w:val="26"/>
        </w:rPr>
      </w:pPr>
      <w:r>
        <w:rPr>
          <w:b/>
          <w:sz w:val="26"/>
          <w:szCs w:val="26"/>
        </w:rPr>
        <w:t>И.о. главы</w:t>
      </w:r>
      <w:r w:rsidR="0021201C" w:rsidRPr="00AC78BA">
        <w:rPr>
          <w:b/>
          <w:sz w:val="26"/>
          <w:szCs w:val="26"/>
        </w:rPr>
        <w:t xml:space="preserve"> администрации </w:t>
      </w:r>
    </w:p>
    <w:p w:rsidR="0021201C" w:rsidRDefault="00360FD8" w:rsidP="0021201C">
      <w:pPr>
        <w:jc w:val="both"/>
        <w:rPr>
          <w:b/>
          <w:sz w:val="26"/>
          <w:szCs w:val="26"/>
        </w:rPr>
      </w:pPr>
      <w:r>
        <w:rPr>
          <w:b/>
          <w:sz w:val="26"/>
          <w:szCs w:val="26"/>
        </w:rPr>
        <w:t xml:space="preserve">Юрьевецкого муниципального </w:t>
      </w:r>
      <w:r w:rsidR="0021201C" w:rsidRPr="00AC78BA">
        <w:rPr>
          <w:b/>
          <w:sz w:val="26"/>
          <w:szCs w:val="26"/>
        </w:rPr>
        <w:t xml:space="preserve">района                      </w:t>
      </w:r>
      <w:r w:rsidR="00B90259">
        <w:rPr>
          <w:b/>
          <w:sz w:val="26"/>
          <w:szCs w:val="26"/>
        </w:rPr>
        <w:t xml:space="preserve">        </w:t>
      </w:r>
      <w:r w:rsidR="00145B83">
        <w:rPr>
          <w:b/>
          <w:sz w:val="26"/>
          <w:szCs w:val="26"/>
        </w:rPr>
        <w:t xml:space="preserve"> </w:t>
      </w:r>
      <w:r w:rsidR="0021201C" w:rsidRPr="00AC78BA">
        <w:rPr>
          <w:b/>
          <w:sz w:val="26"/>
          <w:szCs w:val="26"/>
        </w:rPr>
        <w:t xml:space="preserve">         </w:t>
      </w:r>
      <w:r w:rsidR="00B90259">
        <w:rPr>
          <w:b/>
          <w:sz w:val="26"/>
          <w:szCs w:val="26"/>
        </w:rPr>
        <w:t>Ю.И. Тимошенко</w:t>
      </w:r>
    </w:p>
    <w:p w:rsidR="008F1066" w:rsidRDefault="008F1066" w:rsidP="0021201C">
      <w:pPr>
        <w:jc w:val="both"/>
        <w:rPr>
          <w:b/>
          <w:sz w:val="26"/>
          <w:szCs w:val="26"/>
        </w:rPr>
      </w:pPr>
    </w:p>
    <w:p w:rsidR="008F1066" w:rsidRPr="0011443D" w:rsidRDefault="00CC2648" w:rsidP="0021201C">
      <w:pPr>
        <w:jc w:val="both"/>
        <w:rPr>
          <w:sz w:val="26"/>
          <w:szCs w:val="26"/>
        </w:rPr>
      </w:pP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11443D" w:rsidRPr="0011443D">
        <w:rPr>
          <w:sz w:val="26"/>
          <w:szCs w:val="26"/>
        </w:rPr>
        <w:t>Приложение 1</w:t>
      </w:r>
    </w:p>
    <w:p w:rsidR="00CC2648" w:rsidRDefault="00CC2648" w:rsidP="0021201C">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1443D" w:rsidRPr="0011443D">
        <w:rPr>
          <w:sz w:val="26"/>
          <w:szCs w:val="26"/>
        </w:rPr>
        <w:t>к постановлению</w:t>
      </w:r>
      <w:r>
        <w:rPr>
          <w:sz w:val="26"/>
          <w:szCs w:val="26"/>
        </w:rPr>
        <w:t xml:space="preserve"> администрации</w:t>
      </w:r>
    </w:p>
    <w:p w:rsidR="00CC2648" w:rsidRPr="0011443D" w:rsidRDefault="00CC2648" w:rsidP="00CC2648">
      <w:pPr>
        <w:ind w:left="4248" w:firstLine="708"/>
        <w:jc w:val="both"/>
        <w:rPr>
          <w:sz w:val="26"/>
          <w:szCs w:val="26"/>
        </w:rPr>
      </w:pPr>
      <w:r>
        <w:rPr>
          <w:sz w:val="26"/>
          <w:szCs w:val="26"/>
        </w:rPr>
        <w:t>Юрьевецкого муниципального района</w:t>
      </w:r>
    </w:p>
    <w:p w:rsidR="0011443D" w:rsidRPr="004A0D18" w:rsidRDefault="00CC2648" w:rsidP="0021201C">
      <w:pPr>
        <w:jc w:val="both"/>
        <w:rPr>
          <w:sz w:val="26"/>
          <w:szCs w:val="26"/>
          <w:u w:val="singl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1443D" w:rsidRPr="0011443D">
        <w:rPr>
          <w:sz w:val="26"/>
          <w:szCs w:val="26"/>
        </w:rPr>
        <w:t xml:space="preserve">от </w:t>
      </w:r>
      <w:r w:rsidR="004A0D18" w:rsidRPr="004A0D18">
        <w:rPr>
          <w:sz w:val="26"/>
          <w:szCs w:val="26"/>
          <w:u w:val="single"/>
        </w:rPr>
        <w:t>28.02.2014 г.</w:t>
      </w:r>
      <w:r w:rsidR="0011443D" w:rsidRPr="0011443D">
        <w:rPr>
          <w:sz w:val="26"/>
          <w:szCs w:val="26"/>
        </w:rPr>
        <w:t xml:space="preserve"> № </w:t>
      </w:r>
      <w:r w:rsidR="004A0D18" w:rsidRPr="004A0D18">
        <w:rPr>
          <w:sz w:val="26"/>
          <w:szCs w:val="26"/>
          <w:u w:val="single"/>
        </w:rPr>
        <w:t>106</w:t>
      </w:r>
    </w:p>
    <w:p w:rsidR="00CC2648" w:rsidRPr="00F47DDB" w:rsidRDefault="00CC2648" w:rsidP="0021201C">
      <w:pPr>
        <w:jc w:val="both"/>
        <w:rPr>
          <w:sz w:val="26"/>
          <w:szCs w:val="26"/>
        </w:rPr>
      </w:pPr>
    </w:p>
    <w:p w:rsidR="00CE12BB" w:rsidRPr="00F47DDB" w:rsidRDefault="00CE12BB" w:rsidP="00CE12BB">
      <w:pPr>
        <w:pStyle w:val="ConsPlusNormal"/>
        <w:widowControl/>
        <w:jc w:val="center"/>
        <w:rPr>
          <w:rFonts w:ascii="Times New Roman" w:hAnsi="Times New Roman" w:cs="Times New Roman"/>
          <w:b/>
          <w:noProof/>
          <w:sz w:val="26"/>
          <w:szCs w:val="26"/>
        </w:rPr>
      </w:pPr>
      <w:r w:rsidRPr="00F47DDB">
        <w:rPr>
          <w:rFonts w:ascii="Times New Roman" w:hAnsi="Times New Roman" w:cs="Times New Roman"/>
          <w:b/>
          <w:noProof/>
          <w:sz w:val="26"/>
          <w:szCs w:val="26"/>
        </w:rPr>
        <w:t xml:space="preserve">ПОЛОЖЕНИЕ </w:t>
      </w:r>
    </w:p>
    <w:p w:rsidR="00CE12BB" w:rsidRPr="00F47DDB" w:rsidRDefault="00CE12BB" w:rsidP="00CE12BB">
      <w:pPr>
        <w:pStyle w:val="ConsPlusNormal"/>
        <w:widowControl/>
        <w:jc w:val="center"/>
        <w:rPr>
          <w:rFonts w:ascii="Times New Roman" w:hAnsi="Times New Roman" w:cs="Times New Roman"/>
          <w:b/>
          <w:noProof/>
          <w:sz w:val="26"/>
          <w:szCs w:val="26"/>
        </w:rPr>
      </w:pPr>
      <w:r w:rsidRPr="00F47DDB">
        <w:rPr>
          <w:rFonts w:ascii="Times New Roman" w:hAnsi="Times New Roman" w:cs="Times New Roman"/>
          <w:b/>
          <w:noProof/>
          <w:sz w:val="26"/>
          <w:szCs w:val="26"/>
        </w:rPr>
        <w:t xml:space="preserve">о работе единой комиссии по осуществлению закупок </w:t>
      </w:r>
    </w:p>
    <w:p w:rsidR="00CE12BB" w:rsidRPr="00F47DDB" w:rsidRDefault="00CE12BB" w:rsidP="00CE12BB">
      <w:pPr>
        <w:pStyle w:val="ConsPlusNormal"/>
        <w:widowControl/>
        <w:ind w:firstLine="540"/>
        <w:jc w:val="both"/>
        <w:rPr>
          <w:rFonts w:ascii="Times New Roman" w:hAnsi="Times New Roman" w:cs="Times New Roman"/>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I. Общие положения</w:t>
      </w:r>
      <w:bookmarkStart w:id="0" w:name="_GoBack"/>
      <w:bookmarkEnd w:id="0"/>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autoSpaceDE w:val="0"/>
        <w:autoSpaceDN w:val="0"/>
        <w:adjustRightInd w:val="0"/>
        <w:ind w:firstLine="540"/>
        <w:jc w:val="both"/>
        <w:rPr>
          <w:sz w:val="26"/>
          <w:szCs w:val="26"/>
        </w:rPr>
      </w:pPr>
      <w:r w:rsidRPr="00F47DDB">
        <w:rPr>
          <w:sz w:val="26"/>
          <w:szCs w:val="26"/>
        </w:rPr>
        <w:t xml:space="preserve">1. Настоящее Положение определяет цели создания, функции, состав и порядок деятельности единой комиссии </w:t>
      </w:r>
      <w:r w:rsidRPr="00F47DDB">
        <w:rPr>
          <w:noProof/>
          <w:sz w:val="26"/>
          <w:szCs w:val="26"/>
        </w:rPr>
        <w:t xml:space="preserve">по осуществлению закупок </w:t>
      </w:r>
      <w:r w:rsidRPr="00F47DDB">
        <w:rPr>
          <w:sz w:val="26"/>
          <w:szCs w:val="26"/>
        </w:rPr>
        <w:t xml:space="preserve">путем проведения конкурсов, аукционов, запросов котировок, запросов предложений (далее по тексту – Единая комиссия). </w:t>
      </w:r>
    </w:p>
    <w:p w:rsidR="00CE12BB" w:rsidRPr="00F47DDB" w:rsidRDefault="00CE12BB" w:rsidP="00CE12BB">
      <w:pPr>
        <w:pStyle w:val="ConsPlusNorma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2. </w:t>
      </w:r>
      <w:proofErr w:type="gramStart"/>
      <w:r w:rsidRPr="00F47DDB">
        <w:rPr>
          <w:rFonts w:ascii="Times New Roman" w:hAnsi="Times New Roman" w:cs="Times New Roman"/>
          <w:sz w:val="26"/>
          <w:szCs w:val="26"/>
        </w:rPr>
        <w:t xml:space="preserve">Единая комиссия в своей деятельности руководствуется </w:t>
      </w:r>
      <w:hyperlink r:id="rId8" w:history="1">
        <w:r w:rsidRPr="00F47DDB">
          <w:rPr>
            <w:rFonts w:ascii="Times New Roman" w:hAnsi="Times New Roman" w:cs="Times New Roman"/>
            <w:sz w:val="26"/>
            <w:szCs w:val="26"/>
          </w:rPr>
          <w:t>Конституцией</w:t>
        </w:r>
      </w:hyperlink>
      <w:r w:rsidRPr="00F47DDB">
        <w:rPr>
          <w:rFonts w:ascii="Times New Roman" w:hAnsi="Times New Roman" w:cs="Times New Roman"/>
          <w:sz w:val="26"/>
          <w:szCs w:val="26"/>
        </w:rPr>
        <w:t xml:space="preserve"> Российской Федерации, Гражданским </w:t>
      </w:r>
      <w:hyperlink r:id="rId9" w:history="1">
        <w:r w:rsidRPr="00F47DDB">
          <w:rPr>
            <w:rFonts w:ascii="Times New Roman" w:hAnsi="Times New Roman" w:cs="Times New Roman"/>
            <w:sz w:val="26"/>
            <w:szCs w:val="26"/>
          </w:rPr>
          <w:t>кодексом</w:t>
        </w:r>
      </w:hyperlink>
      <w:r w:rsidRPr="00F47DDB">
        <w:rPr>
          <w:rFonts w:ascii="Times New Roman" w:hAnsi="Times New Roman" w:cs="Times New Roman"/>
          <w:sz w:val="26"/>
          <w:szCs w:val="26"/>
        </w:rPr>
        <w:t xml:space="preserve"> Российской Федерации, Бюджетным </w:t>
      </w:r>
      <w:hyperlink r:id="rId10" w:history="1">
        <w:r w:rsidRPr="00F47DDB">
          <w:rPr>
            <w:rFonts w:ascii="Times New Roman" w:hAnsi="Times New Roman" w:cs="Times New Roman"/>
            <w:sz w:val="26"/>
            <w:szCs w:val="26"/>
          </w:rPr>
          <w:t>кодексом</w:t>
        </w:r>
      </w:hyperlink>
      <w:r w:rsidRPr="00F47DDB">
        <w:rPr>
          <w:rFonts w:ascii="Times New Roman" w:hAnsi="Times New Roman" w:cs="Times New Roman"/>
          <w:sz w:val="26"/>
          <w:szCs w:val="26"/>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F47DDB">
        <w:rPr>
          <w:rFonts w:ascii="Times New Roman" w:hAnsi="Times New Roman" w:cs="Times New Roman"/>
          <w:sz w:val="26"/>
          <w:szCs w:val="26"/>
        </w:rPr>
        <w:t xml:space="preserve"> актами о контрактной системе в сфере закупок  и настоящим Положением.</w:t>
      </w:r>
    </w:p>
    <w:p w:rsidR="00CE12BB" w:rsidRPr="00F47DDB" w:rsidRDefault="00CE12BB" w:rsidP="00CE12BB">
      <w:pPr>
        <w:pStyle w:val="ConsPlusNormal"/>
        <w:widowControl/>
        <w:ind w:firstLine="540"/>
        <w:jc w:val="both"/>
        <w:rPr>
          <w:rFonts w:ascii="Times New Roman" w:hAnsi="Times New Roman" w:cs="Times New Roman"/>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II. Цели и задачи Единой комиссии</w:t>
      </w:r>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в установленной сфере деятельности.</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4. Исходя из целей деятельности Единой комиссии, определенных в </w:t>
      </w:r>
      <w:hyperlink r:id="rId11" w:history="1">
        <w:r w:rsidRPr="00F47DDB">
          <w:rPr>
            <w:rFonts w:ascii="Times New Roman" w:hAnsi="Times New Roman" w:cs="Times New Roman"/>
            <w:sz w:val="26"/>
            <w:szCs w:val="26"/>
          </w:rPr>
          <w:t>пункте 3</w:t>
        </w:r>
      </w:hyperlink>
      <w:r w:rsidRPr="00F47DDB">
        <w:rPr>
          <w:rFonts w:ascii="Times New Roman" w:hAnsi="Times New Roman" w:cs="Times New Roman"/>
          <w:sz w:val="26"/>
          <w:szCs w:val="26"/>
        </w:rPr>
        <w:t xml:space="preserve"> настоящего Положения, в задачи Единой комиссии  входят:</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CE12BB" w:rsidRPr="00F47DDB" w:rsidRDefault="00CE12BB" w:rsidP="00CE12BB">
      <w:pPr>
        <w:pStyle w:val="ConsPlusNormal"/>
        <w:widowControl/>
        <w:ind w:firstLine="540"/>
        <w:jc w:val="both"/>
        <w:rPr>
          <w:rFonts w:ascii="Times New Roman" w:hAnsi="Times New Roman" w:cs="Times New Roman"/>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III. Порядок формирования Единой комиссии</w:t>
      </w:r>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pStyle w:val="ConsPlusNormal"/>
        <w:widowControl/>
        <w:numPr>
          <w:ilvl w:val="0"/>
          <w:numId w:val="3"/>
        </w:numPr>
        <w:ind w:left="0" w:firstLine="426"/>
        <w:jc w:val="both"/>
        <w:rPr>
          <w:rFonts w:ascii="Times New Roman" w:hAnsi="Times New Roman" w:cs="Times New Roman"/>
          <w:sz w:val="26"/>
          <w:szCs w:val="26"/>
        </w:rPr>
      </w:pPr>
      <w:r w:rsidRPr="00F47DDB">
        <w:rPr>
          <w:rFonts w:ascii="Times New Roman" w:hAnsi="Times New Roman" w:cs="Times New Roman"/>
          <w:sz w:val="26"/>
          <w:szCs w:val="26"/>
        </w:rPr>
        <w:t xml:space="preserve"> Единая Комиссия является коллегиальным органом Заказчика, действующим на постоянной основе.</w:t>
      </w:r>
    </w:p>
    <w:p w:rsidR="00CE12BB" w:rsidRPr="00F47DDB" w:rsidRDefault="00CE12BB" w:rsidP="00CE12BB">
      <w:pPr>
        <w:pStyle w:val="ConsPlusNormal"/>
        <w:widowControl/>
        <w:numPr>
          <w:ilvl w:val="0"/>
          <w:numId w:val="3"/>
        </w:numPr>
        <w:ind w:left="0" w:firstLine="426"/>
        <w:jc w:val="both"/>
        <w:rPr>
          <w:rFonts w:ascii="Times New Roman" w:hAnsi="Times New Roman" w:cs="Times New Roman"/>
          <w:sz w:val="26"/>
          <w:szCs w:val="26"/>
        </w:rPr>
      </w:pPr>
      <w:r w:rsidRPr="00F47DDB">
        <w:rPr>
          <w:rFonts w:ascii="Times New Roman" w:hAnsi="Times New Roman" w:cs="Times New Roman"/>
          <w:sz w:val="26"/>
          <w:szCs w:val="26"/>
        </w:rPr>
        <w:t xml:space="preserve">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CE12BB" w:rsidRPr="00F47DDB" w:rsidRDefault="00CE12BB" w:rsidP="00CE12BB">
      <w:pPr>
        <w:pStyle w:val="ConsPlusNormal"/>
        <w:widowControl/>
        <w:numPr>
          <w:ilvl w:val="0"/>
          <w:numId w:val="3"/>
        </w:numPr>
        <w:ind w:left="0" w:firstLine="426"/>
        <w:jc w:val="both"/>
        <w:rPr>
          <w:rFonts w:ascii="Times New Roman" w:hAnsi="Times New Roman" w:cs="Times New Roman"/>
          <w:sz w:val="26"/>
          <w:szCs w:val="26"/>
        </w:rPr>
      </w:pPr>
      <w:r w:rsidRPr="00F47DDB">
        <w:rPr>
          <w:rFonts w:ascii="Times New Roman" w:hAnsi="Times New Roman" w:cs="Times New Roman"/>
          <w:sz w:val="26"/>
          <w:szCs w:val="26"/>
        </w:rPr>
        <w:lastRenderedPageBreak/>
        <w:t xml:space="preserve"> Состав Единой комиссии формируется из числа должностных лиц Заказчика. </w:t>
      </w:r>
    </w:p>
    <w:p w:rsidR="00CE12BB" w:rsidRPr="00F47DDB" w:rsidRDefault="00CE12BB" w:rsidP="00CE12BB">
      <w:pPr>
        <w:pStyle w:val="ConsPlusNormal"/>
        <w:widowControl/>
        <w:numPr>
          <w:ilvl w:val="0"/>
          <w:numId w:val="3"/>
        </w:numPr>
        <w:ind w:left="0" w:firstLine="426"/>
        <w:jc w:val="both"/>
        <w:rPr>
          <w:rFonts w:ascii="Times New Roman" w:hAnsi="Times New Roman" w:cs="Times New Roman"/>
          <w:sz w:val="26"/>
          <w:szCs w:val="26"/>
        </w:rPr>
      </w:pPr>
      <w:r w:rsidRPr="00F47DDB">
        <w:rPr>
          <w:rFonts w:ascii="Times New Roman" w:hAnsi="Times New Roman" w:cs="Times New Roman"/>
          <w:sz w:val="26"/>
          <w:szCs w:val="26"/>
        </w:rPr>
        <w:t xml:space="preserve"> Единая комиссия состоит из председателя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w:t>
      </w:r>
      <w:r w:rsidR="00F777E1" w:rsidRPr="006662FB">
        <w:rPr>
          <w:rFonts w:ascii="Times New Roman" w:hAnsi="Times New Roman" w:cs="Times New Roman"/>
          <w:sz w:val="26"/>
          <w:szCs w:val="26"/>
        </w:rPr>
        <w:t xml:space="preserve">постановлением </w:t>
      </w:r>
      <w:r w:rsidRPr="00F47DDB">
        <w:rPr>
          <w:rFonts w:ascii="Times New Roman" w:hAnsi="Times New Roman" w:cs="Times New Roman"/>
          <w:sz w:val="26"/>
          <w:szCs w:val="26"/>
        </w:rPr>
        <w:t xml:space="preserve">Заказчика. </w:t>
      </w:r>
    </w:p>
    <w:p w:rsidR="00CE12BB" w:rsidRPr="00F47DDB" w:rsidRDefault="00CE12BB" w:rsidP="00CE12BB">
      <w:pPr>
        <w:pStyle w:val="ConsPlusNormal"/>
        <w:widowControl/>
        <w:numPr>
          <w:ilvl w:val="0"/>
          <w:numId w:val="3"/>
        </w:numPr>
        <w:ind w:left="0" w:firstLine="426"/>
        <w:jc w:val="both"/>
        <w:rPr>
          <w:rFonts w:ascii="Times New Roman" w:hAnsi="Times New Roman" w:cs="Times New Roman"/>
          <w:sz w:val="26"/>
          <w:szCs w:val="26"/>
        </w:rPr>
      </w:pPr>
      <w:r w:rsidRPr="00F47DDB">
        <w:rPr>
          <w:rFonts w:ascii="Times New Roman" w:hAnsi="Times New Roman" w:cs="Times New Roman"/>
          <w:sz w:val="26"/>
          <w:szCs w:val="26"/>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CE12BB" w:rsidRPr="00F47DDB" w:rsidRDefault="00CE12BB" w:rsidP="00CE12BB">
      <w:pPr>
        <w:pStyle w:val="ConsPlusNormal"/>
        <w:numPr>
          <w:ilvl w:val="0"/>
          <w:numId w:val="3"/>
        </w:numPr>
        <w:ind w:left="0" w:firstLine="567"/>
        <w:jc w:val="both"/>
        <w:rPr>
          <w:rFonts w:ascii="Times New Roman" w:hAnsi="Times New Roman" w:cs="Times New Roman"/>
          <w:sz w:val="26"/>
          <w:szCs w:val="26"/>
        </w:rPr>
      </w:pPr>
      <w:proofErr w:type="gramStart"/>
      <w:r w:rsidRPr="00F47DDB">
        <w:rPr>
          <w:rFonts w:ascii="Times New Roman" w:hAnsi="Times New Roman" w:cs="Times New Roman"/>
          <w:sz w:val="26"/>
          <w:szCs w:val="26"/>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47DDB">
        <w:rPr>
          <w:rFonts w:ascii="Times New Roman" w:hAnsi="Times New Roman" w:cs="Times New Roman"/>
          <w:sz w:val="26"/>
          <w:szCs w:val="26"/>
        </w:rPr>
        <w:t>предквалификационного</w:t>
      </w:r>
      <w:proofErr w:type="spellEnd"/>
      <w:r w:rsidRPr="00F47DDB">
        <w:rPr>
          <w:rFonts w:ascii="Times New Roman" w:hAnsi="Times New Roman" w:cs="Times New Roman"/>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w:t>
      </w:r>
      <w:proofErr w:type="gramEnd"/>
      <w:r w:rsidRPr="00F47DDB">
        <w:rPr>
          <w:rFonts w:ascii="Times New Roman" w:hAnsi="Times New Roman" w:cs="Times New Roman"/>
          <w:sz w:val="26"/>
          <w:szCs w:val="26"/>
        </w:rPr>
        <w:t xml:space="preserve"> </w:t>
      </w:r>
      <w:proofErr w:type="gramStart"/>
      <w:r w:rsidRPr="00F47DDB">
        <w:rPr>
          <w:rFonts w:ascii="Times New Roman" w:hAnsi="Times New Roman" w:cs="Times New Roman"/>
          <w:sz w:val="26"/>
          <w:szCs w:val="26"/>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F47DDB">
        <w:rPr>
          <w:rFonts w:ascii="Times New Roman" w:hAnsi="Times New Roman" w:cs="Times New Roman"/>
          <w:sz w:val="26"/>
          <w:szCs w:val="26"/>
        </w:rPr>
        <w:t xml:space="preserve">, </w:t>
      </w:r>
      <w:proofErr w:type="gramStart"/>
      <w:r w:rsidRPr="00F47DDB">
        <w:rPr>
          <w:rFonts w:ascii="Times New Roman" w:hAnsi="Times New Roman" w:cs="Times New Roman"/>
          <w:sz w:val="26"/>
          <w:szCs w:val="26"/>
        </w:rPr>
        <w:t xml:space="preserve">бабушкой и внуками), полнородными и </w:t>
      </w:r>
      <w:proofErr w:type="spellStart"/>
      <w:r w:rsidRPr="00F47DDB">
        <w:rPr>
          <w:rFonts w:ascii="Times New Roman" w:hAnsi="Times New Roman" w:cs="Times New Roman"/>
          <w:sz w:val="26"/>
          <w:szCs w:val="26"/>
        </w:rPr>
        <w:t>неполнородными</w:t>
      </w:r>
      <w:proofErr w:type="spellEnd"/>
      <w:r w:rsidRPr="00F47DDB">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CE12BB" w:rsidRPr="00F47DDB" w:rsidRDefault="00CE12BB" w:rsidP="00CE12BB">
      <w:pPr>
        <w:pStyle w:val="ConsPlusNormal"/>
        <w:numPr>
          <w:ilvl w:val="0"/>
          <w:numId w:val="3"/>
        </w:numPr>
        <w:ind w:left="0" w:firstLine="567"/>
        <w:jc w:val="both"/>
        <w:rPr>
          <w:rFonts w:ascii="Times New Roman" w:hAnsi="Times New Roman" w:cs="Times New Roman"/>
          <w:sz w:val="26"/>
          <w:szCs w:val="26"/>
        </w:rPr>
      </w:pPr>
      <w:proofErr w:type="gramStart"/>
      <w:r w:rsidRPr="00F47DDB">
        <w:rPr>
          <w:rFonts w:ascii="Times New Roman" w:hAnsi="Times New Roman" w:cs="Times New Roman"/>
          <w:sz w:val="26"/>
          <w:szCs w:val="26"/>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F47DDB">
        <w:rPr>
          <w:rFonts w:ascii="Times New Roman" w:hAnsi="Times New Roman" w:cs="Times New Roman"/>
          <w:sz w:val="26"/>
          <w:szCs w:val="26"/>
        </w:rPr>
        <w:t xml:space="preserve"> закупок. </w:t>
      </w:r>
    </w:p>
    <w:p w:rsidR="00CE12BB" w:rsidRPr="00F47DDB" w:rsidRDefault="00CE12BB" w:rsidP="00CE12BB">
      <w:pPr>
        <w:pStyle w:val="ConsPlusNormal"/>
        <w:numPr>
          <w:ilvl w:val="0"/>
          <w:numId w:val="3"/>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Замена члена Единой комиссии допускается только по решению Заказчика, принявшего решение о создании комиссии.</w:t>
      </w:r>
    </w:p>
    <w:p w:rsidR="00CE12BB" w:rsidRPr="00F47DDB" w:rsidRDefault="00CE12BB" w:rsidP="00CE12BB">
      <w:pPr>
        <w:pStyle w:val="ConsPlusNormal"/>
        <w:numPr>
          <w:ilvl w:val="0"/>
          <w:numId w:val="3"/>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CE12BB" w:rsidRDefault="00CE12BB" w:rsidP="00CE12BB">
      <w:pPr>
        <w:pStyle w:val="ConsPlusNormal"/>
        <w:numPr>
          <w:ilvl w:val="0"/>
          <w:numId w:val="3"/>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F777E1" w:rsidRPr="00F47DDB" w:rsidRDefault="00F777E1" w:rsidP="00CE12BB">
      <w:pPr>
        <w:pStyle w:val="ConsPlusNormal"/>
        <w:numPr>
          <w:ilvl w:val="0"/>
          <w:numId w:val="3"/>
        </w:numPr>
        <w:ind w:left="0" w:firstLine="567"/>
        <w:jc w:val="both"/>
        <w:rPr>
          <w:rFonts w:ascii="Times New Roman" w:hAnsi="Times New Roman" w:cs="Times New Roman"/>
          <w:sz w:val="26"/>
          <w:szCs w:val="26"/>
        </w:rPr>
      </w:pPr>
      <w:r w:rsidRPr="00F777E1">
        <w:rPr>
          <w:rFonts w:ascii="Times New Roman" w:hAnsi="Times New Roman" w:cs="Times New Roman"/>
          <w:sz w:val="26"/>
          <w:szCs w:val="26"/>
        </w:rPr>
        <w:t xml:space="preserve">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w:t>
      </w:r>
      <w:r w:rsidRPr="00F777E1">
        <w:rPr>
          <w:rFonts w:ascii="Times New Roman" w:hAnsi="Times New Roman" w:cs="Times New Roman"/>
          <w:sz w:val="26"/>
          <w:szCs w:val="26"/>
        </w:rPr>
        <w:lastRenderedPageBreak/>
        <w:t>комиссии заинтересованных лиц, а также снижения и предотвращения коррупционных рисков и повышения качества осуществления закупок.</w:t>
      </w:r>
    </w:p>
    <w:p w:rsidR="00CE12BB" w:rsidRPr="00F47DDB" w:rsidRDefault="00CE12BB" w:rsidP="00CE12BB">
      <w:pPr>
        <w:pStyle w:val="ConsPlusNormal"/>
        <w:widowControl/>
        <w:ind w:left="426"/>
        <w:jc w:val="both"/>
        <w:rPr>
          <w:rFonts w:ascii="Times New Roman" w:hAnsi="Times New Roman" w:cs="Times New Roman"/>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IV. Функции Единой комиссии</w:t>
      </w:r>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w:t>
      </w:r>
      <w:r w:rsidR="00F47DDB">
        <w:rPr>
          <w:rFonts w:ascii="Times New Roman" w:hAnsi="Times New Roman" w:cs="Times New Roman"/>
          <w:sz w:val="26"/>
          <w:szCs w:val="26"/>
        </w:rPr>
        <w:t>е</w:t>
      </w:r>
      <w:r w:rsidRPr="00F47DDB">
        <w:rPr>
          <w:rFonts w:ascii="Times New Roman" w:hAnsi="Times New Roman" w:cs="Times New Roman"/>
          <w:sz w:val="26"/>
          <w:szCs w:val="26"/>
        </w:rPr>
        <w:t>т следующие функции:</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снормативными правовыми актами Российской Федерации заявкам на участие;</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отбор участников конкурса, рассмотрение, оценка и сопоставление заявок на участие в  конкурсе, определение победителя  конкурса;</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рассмотрение заявок на участие в аукционе и отбор участников аукциона, определение победителя электронного аукциона;</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ведение протоколов рассмотрения первых и вторых частей заявок на участие в аукционе;</w:t>
      </w:r>
    </w:p>
    <w:p w:rsidR="00CE12BB" w:rsidRPr="00F47DDB" w:rsidRDefault="00CE12BB" w:rsidP="00CE12BB">
      <w:pPr>
        <w:pStyle w:val="ConsPlusNormal"/>
        <w:widowControl/>
        <w:ind w:firstLine="540"/>
        <w:jc w:val="both"/>
        <w:rPr>
          <w:rFonts w:ascii="Times New Roman" w:hAnsi="Times New Roman" w:cs="Times New Roman"/>
          <w:color w:val="FF0000"/>
          <w:sz w:val="26"/>
          <w:szCs w:val="26"/>
        </w:rPr>
      </w:pPr>
      <w:r w:rsidRPr="00F47DDB">
        <w:rPr>
          <w:rFonts w:ascii="Times New Roman" w:hAnsi="Times New Roman" w:cs="Times New Roman"/>
          <w:sz w:val="26"/>
          <w:szCs w:val="26"/>
        </w:rP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 другие функции, связанные с определением поставщика (подрядчика, исполнителя) в порядке, установленном Федеральным законом № 44-ФЗ. </w:t>
      </w:r>
    </w:p>
    <w:p w:rsidR="00CE12BB" w:rsidRPr="00F47DDB" w:rsidRDefault="00CE12BB" w:rsidP="00CE12BB">
      <w:pPr>
        <w:pStyle w:val="ConsPlusNormal"/>
        <w:widowControl/>
        <w:jc w:val="center"/>
        <w:outlineLvl w:val="1"/>
        <w:rPr>
          <w:rFonts w:ascii="Times New Roman" w:hAnsi="Times New Roman" w:cs="Times New Roman"/>
          <w:b/>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V. Права и обязанности Единой комиссии, ее членов</w:t>
      </w:r>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pStyle w:val="ConsPlusNormal"/>
        <w:widowControl/>
        <w:ind w:firstLine="540"/>
        <w:jc w:val="both"/>
        <w:rPr>
          <w:rFonts w:ascii="Times New Roman" w:hAnsi="Times New Roman" w:cs="Times New Roman"/>
          <w:b/>
          <w:sz w:val="26"/>
          <w:szCs w:val="26"/>
        </w:rPr>
      </w:pPr>
      <w:r w:rsidRPr="00F47DDB">
        <w:rPr>
          <w:rFonts w:ascii="Times New Roman" w:hAnsi="Times New Roman" w:cs="Times New Roman"/>
          <w:sz w:val="26"/>
          <w:szCs w:val="26"/>
        </w:rPr>
        <w:t>17. Единая  комиссия обязана:</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17.1. Проверять соответствие участников закупки предъявляемым к ним требованиям, установленным Федеральным </w:t>
      </w:r>
      <w:hyperlink r:id="rId12" w:history="1">
        <w:r w:rsidRPr="00F47DDB">
          <w:rPr>
            <w:rFonts w:ascii="Times New Roman" w:hAnsi="Times New Roman" w:cs="Times New Roman"/>
            <w:sz w:val="26"/>
            <w:szCs w:val="26"/>
          </w:rPr>
          <w:t>законом</w:t>
        </w:r>
      </w:hyperlink>
      <w:r w:rsidRPr="00F47DDB">
        <w:rPr>
          <w:rFonts w:ascii="Times New Roman" w:hAnsi="Times New Roman" w:cs="Times New Roman"/>
          <w:sz w:val="26"/>
          <w:szCs w:val="26"/>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17.2. Не допускать участника закупки к участию в конкурсе, аукционе, запросе предложений в случаях, установленных Федеральным </w:t>
      </w:r>
      <w:hyperlink r:id="rId13" w:history="1">
        <w:r w:rsidRPr="00F47DDB">
          <w:rPr>
            <w:rFonts w:ascii="Times New Roman" w:hAnsi="Times New Roman" w:cs="Times New Roman"/>
            <w:sz w:val="26"/>
            <w:szCs w:val="26"/>
          </w:rPr>
          <w:t>законом</w:t>
        </w:r>
      </w:hyperlink>
      <w:r w:rsidRPr="00F47DDB">
        <w:rPr>
          <w:rFonts w:ascii="Times New Roman" w:hAnsi="Times New Roman" w:cs="Times New Roman"/>
          <w:sz w:val="26"/>
          <w:szCs w:val="26"/>
        </w:rPr>
        <w:t xml:space="preserve"> № 44-ФЗ, не рассматривать и отклонять котировочные заявки в случаях, установленных Федеральным законом № 44-ФЗ.</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CE12BB" w:rsidRPr="00F47DDB" w:rsidRDefault="00CE12BB" w:rsidP="00CE12BB">
      <w:pPr>
        <w:autoSpaceDE w:val="0"/>
        <w:autoSpaceDN w:val="0"/>
        <w:adjustRightInd w:val="0"/>
        <w:ind w:firstLine="540"/>
        <w:jc w:val="both"/>
        <w:rPr>
          <w:sz w:val="26"/>
          <w:szCs w:val="26"/>
        </w:rPr>
      </w:pPr>
      <w:r w:rsidRPr="00F47DDB">
        <w:rPr>
          <w:sz w:val="26"/>
          <w:szCs w:val="26"/>
        </w:rPr>
        <w:t xml:space="preserve">17.4. Не проводить переговоры с участниками закупки, кроме случаев обмена информацией, прямо предусмотренных Федеральным </w:t>
      </w:r>
      <w:hyperlink r:id="rId14" w:history="1">
        <w:r w:rsidRPr="00F47DDB">
          <w:rPr>
            <w:sz w:val="26"/>
            <w:szCs w:val="26"/>
          </w:rPr>
          <w:t>законом</w:t>
        </w:r>
      </w:hyperlink>
      <w:r w:rsidRPr="00F47DDB">
        <w:rPr>
          <w:sz w:val="26"/>
          <w:szCs w:val="26"/>
        </w:rPr>
        <w:t xml:space="preserve"> № 44-ФЗ. </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lastRenderedPageBreak/>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CE12BB" w:rsidRPr="00F47DDB" w:rsidRDefault="00CE12BB" w:rsidP="00CE12BB">
      <w:pPr>
        <w:pStyle w:val="ConsPlusNormal"/>
        <w:widowControl/>
        <w:ind w:firstLine="540"/>
        <w:jc w:val="both"/>
        <w:rPr>
          <w:rFonts w:ascii="Times New Roman" w:hAnsi="Times New Roman" w:cs="Times New Roman"/>
          <w:b/>
          <w:sz w:val="26"/>
          <w:szCs w:val="26"/>
        </w:rPr>
      </w:pPr>
    </w:p>
    <w:p w:rsidR="00CE12BB" w:rsidRPr="00F47DDB" w:rsidRDefault="00CE12BB" w:rsidP="00CE12BB">
      <w:pPr>
        <w:pStyle w:val="ConsPlusNormal"/>
        <w:widowControl/>
        <w:ind w:firstLine="540"/>
        <w:jc w:val="both"/>
        <w:rPr>
          <w:rFonts w:ascii="Times New Roman" w:hAnsi="Times New Roman" w:cs="Times New Roman"/>
          <w:bCs/>
          <w:sz w:val="26"/>
          <w:szCs w:val="26"/>
        </w:rPr>
      </w:pPr>
      <w:r w:rsidRPr="00F47DDB">
        <w:rPr>
          <w:rFonts w:ascii="Times New Roman" w:hAnsi="Times New Roman" w:cs="Times New Roman"/>
          <w:bCs/>
          <w:sz w:val="26"/>
          <w:szCs w:val="26"/>
        </w:rPr>
        <w:t>18. Единая комиссия вправе:</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18.1. В случаях, предусмотренных Федеральным </w:t>
      </w:r>
      <w:hyperlink r:id="rId15" w:history="1">
        <w:r w:rsidRPr="00F47DDB">
          <w:rPr>
            <w:rFonts w:ascii="Times New Roman" w:hAnsi="Times New Roman" w:cs="Times New Roman"/>
            <w:sz w:val="26"/>
            <w:szCs w:val="26"/>
          </w:rPr>
          <w:t>законом</w:t>
        </w:r>
      </w:hyperlink>
      <w:r w:rsidRPr="00F47DDB">
        <w:rPr>
          <w:rFonts w:ascii="Times New Roman" w:hAnsi="Times New Roman" w:cs="Times New Roman"/>
          <w:sz w:val="26"/>
          <w:szCs w:val="26"/>
        </w:rPr>
        <w:t xml:space="preserve"> № 44-ФЗ, отстранить участника от участия в осуществлении закупки на любых этапах её проведения.</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18.2. </w:t>
      </w:r>
      <w:proofErr w:type="gramStart"/>
      <w:r w:rsidRPr="00F47DDB">
        <w:rPr>
          <w:rFonts w:ascii="Times New Roman" w:hAnsi="Times New Roman" w:cs="Times New Roman"/>
          <w:sz w:val="26"/>
          <w:szCs w:val="26"/>
        </w:rPr>
        <w:t>Обратиться к Заказчику с требованием незамедлительно запросить</w:t>
      </w:r>
      <w:proofErr w:type="gramEnd"/>
      <w:r w:rsidRPr="00F47DDB">
        <w:rPr>
          <w:rFonts w:ascii="Times New Roman" w:hAnsi="Times New Roman" w:cs="Times New Roman"/>
          <w:sz w:val="26"/>
          <w:szCs w:val="26"/>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6" w:history="1">
        <w:r w:rsidRPr="00F47DDB">
          <w:rPr>
            <w:rFonts w:ascii="Times New Roman" w:hAnsi="Times New Roman" w:cs="Times New Roman"/>
            <w:sz w:val="26"/>
            <w:szCs w:val="26"/>
          </w:rPr>
          <w:t>законом</w:t>
        </w:r>
      </w:hyperlink>
      <w:r w:rsidRPr="00F47DDB">
        <w:rPr>
          <w:rFonts w:ascii="Times New Roman" w:hAnsi="Times New Roman" w:cs="Times New Roman"/>
          <w:sz w:val="26"/>
          <w:szCs w:val="26"/>
        </w:rPr>
        <w:t xml:space="preserve"> № 44-ФЗ.</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18.3. </w:t>
      </w:r>
      <w:r w:rsidRPr="00F47DDB">
        <w:rPr>
          <w:rFonts w:ascii="Times New Roman" w:hAnsi="Times New Roman" w:cs="Times New Roman"/>
          <w:sz w:val="26"/>
          <w:szCs w:val="26"/>
        </w:rPr>
        <w:tab/>
        <w:t xml:space="preserve">Вносить предложения по вопросам </w:t>
      </w:r>
      <w:r w:rsidRPr="00F47DDB">
        <w:rPr>
          <w:rFonts w:ascii="Times New Roman" w:hAnsi="Times New Roman" w:cs="Times New Roman"/>
          <w:noProof/>
          <w:sz w:val="26"/>
          <w:szCs w:val="26"/>
        </w:rPr>
        <w:t xml:space="preserve">осуществления закупок </w:t>
      </w:r>
      <w:r w:rsidRPr="00F47DDB">
        <w:rPr>
          <w:rFonts w:ascii="Times New Roman" w:hAnsi="Times New Roman" w:cs="Times New Roman"/>
          <w:sz w:val="26"/>
          <w:szCs w:val="26"/>
        </w:rPr>
        <w:t>путем проведения конкурсов, аукционов, запросов котировок, запросов предложений,  требующих решения со стороны Заказчика.</w:t>
      </w:r>
    </w:p>
    <w:p w:rsidR="00CE12BB" w:rsidRPr="00F47DDB" w:rsidRDefault="00CE12BB" w:rsidP="00CE12BB">
      <w:pPr>
        <w:pStyle w:val="ConsPlusNormal"/>
        <w:widowControl/>
        <w:ind w:firstLine="540"/>
        <w:jc w:val="both"/>
        <w:rPr>
          <w:rFonts w:ascii="Times New Roman" w:hAnsi="Times New Roman" w:cs="Times New Roman"/>
          <w:b/>
          <w:sz w:val="26"/>
          <w:szCs w:val="26"/>
        </w:rPr>
      </w:pPr>
    </w:p>
    <w:p w:rsidR="00CE12BB" w:rsidRPr="00F47DDB" w:rsidRDefault="00CE12BB" w:rsidP="00CE12BB">
      <w:pPr>
        <w:pStyle w:val="ConsPlusNormal"/>
        <w:widowControl/>
        <w:ind w:firstLine="540"/>
        <w:jc w:val="both"/>
        <w:rPr>
          <w:rFonts w:ascii="Times New Roman" w:hAnsi="Times New Roman" w:cs="Times New Roman"/>
          <w:bCs/>
          <w:sz w:val="26"/>
          <w:szCs w:val="26"/>
        </w:rPr>
      </w:pPr>
      <w:r w:rsidRPr="00F47DDB">
        <w:rPr>
          <w:rFonts w:ascii="Times New Roman" w:hAnsi="Times New Roman" w:cs="Times New Roman"/>
          <w:bCs/>
          <w:sz w:val="26"/>
          <w:szCs w:val="26"/>
        </w:rPr>
        <w:t>19. Члены Единой комиссии обязаны:</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19.1.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CE12BB" w:rsidRPr="00F47DDB" w:rsidRDefault="00CE12BB" w:rsidP="00CE12BB">
      <w:pPr>
        <w:pStyle w:val="ConsPlusNormal"/>
        <w:widowControl/>
        <w:ind w:firstLine="540"/>
        <w:jc w:val="both"/>
        <w:rPr>
          <w:rFonts w:ascii="Times New Roman" w:hAnsi="Times New Roman" w:cs="Times New Roman"/>
          <w:b/>
          <w:sz w:val="26"/>
          <w:szCs w:val="26"/>
        </w:rPr>
      </w:pPr>
    </w:p>
    <w:p w:rsidR="00CE12BB" w:rsidRPr="00F47DDB" w:rsidRDefault="00CE12BB" w:rsidP="00CE12BB">
      <w:pPr>
        <w:pStyle w:val="ConsPlusNormal"/>
        <w:widowControl/>
        <w:ind w:firstLine="540"/>
        <w:jc w:val="both"/>
        <w:rPr>
          <w:rFonts w:ascii="Times New Roman" w:hAnsi="Times New Roman" w:cs="Times New Roman"/>
          <w:bCs/>
          <w:sz w:val="26"/>
          <w:szCs w:val="26"/>
        </w:rPr>
      </w:pPr>
      <w:r w:rsidRPr="00F47DDB">
        <w:rPr>
          <w:rFonts w:ascii="Times New Roman" w:hAnsi="Times New Roman" w:cs="Times New Roman"/>
          <w:bCs/>
          <w:sz w:val="26"/>
          <w:szCs w:val="26"/>
        </w:rPr>
        <w:t>20. Члены Единой комиссии вправе:</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20.1.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CE12BB" w:rsidRPr="00F47DDB" w:rsidRDefault="00CE12BB" w:rsidP="00CE12BB">
      <w:pPr>
        <w:pStyle w:val="ConsPlusNormal"/>
        <w:widowControl/>
        <w:numPr>
          <w:ilvl w:val="1"/>
          <w:numId w:val="5"/>
        </w:numPr>
        <w:jc w:val="both"/>
        <w:rPr>
          <w:rFonts w:ascii="Times New Roman" w:hAnsi="Times New Roman" w:cs="Times New Roman"/>
          <w:sz w:val="26"/>
          <w:szCs w:val="26"/>
        </w:rPr>
      </w:pPr>
      <w:r w:rsidRPr="00F47DDB">
        <w:rPr>
          <w:rFonts w:ascii="Times New Roman" w:hAnsi="Times New Roman" w:cs="Times New Roman"/>
          <w:sz w:val="26"/>
          <w:szCs w:val="26"/>
        </w:rPr>
        <w:t>Выступать на заседаниях Единой комиссии.</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20.3. Проверять правильность содержания и оформления протоколов при </w:t>
      </w:r>
      <w:r w:rsidRPr="00F47DDB">
        <w:rPr>
          <w:rFonts w:ascii="Times New Roman" w:hAnsi="Times New Roman" w:cs="Times New Roman"/>
          <w:noProof/>
          <w:sz w:val="26"/>
          <w:szCs w:val="26"/>
        </w:rPr>
        <w:t xml:space="preserve">осуществлении закупок </w:t>
      </w:r>
      <w:r w:rsidRPr="00F47DDB">
        <w:rPr>
          <w:rFonts w:ascii="Times New Roman" w:hAnsi="Times New Roman" w:cs="Times New Roman"/>
          <w:sz w:val="26"/>
          <w:szCs w:val="26"/>
        </w:rPr>
        <w:t xml:space="preserve">путем проведения конкурсов, аукционов, запросов котировок, запросов предложений. </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20.4. Письменно изложить особое мнение, которое прикладывается к протоколам, оформленным при </w:t>
      </w:r>
      <w:r w:rsidRPr="00F47DDB">
        <w:rPr>
          <w:rFonts w:ascii="Times New Roman" w:hAnsi="Times New Roman" w:cs="Times New Roman"/>
          <w:noProof/>
          <w:sz w:val="26"/>
          <w:szCs w:val="26"/>
        </w:rPr>
        <w:t xml:space="preserve">осуществлении закупок </w:t>
      </w:r>
      <w:r w:rsidRPr="00F47DDB">
        <w:rPr>
          <w:rFonts w:ascii="Times New Roman" w:hAnsi="Times New Roman" w:cs="Times New Roman"/>
          <w:sz w:val="26"/>
          <w:szCs w:val="26"/>
        </w:rPr>
        <w:t>путем проведения конкурсов, аукционов, запросов котировок, запросов предложений.</w:t>
      </w:r>
    </w:p>
    <w:p w:rsidR="00CE12BB" w:rsidRPr="00F47DDB" w:rsidRDefault="00CE12BB" w:rsidP="00CE12BB">
      <w:pPr>
        <w:pStyle w:val="ConsPlusNormal"/>
        <w:widowControl/>
        <w:ind w:left="900"/>
        <w:jc w:val="both"/>
        <w:rPr>
          <w:rFonts w:ascii="Times New Roman" w:hAnsi="Times New Roman" w:cs="Times New Roman"/>
          <w:b/>
          <w:sz w:val="26"/>
          <w:szCs w:val="26"/>
        </w:rPr>
      </w:pPr>
    </w:p>
    <w:p w:rsidR="00CE12BB" w:rsidRPr="00F47DDB" w:rsidRDefault="00CE12BB" w:rsidP="00CE12BB">
      <w:pPr>
        <w:pStyle w:val="ConsPlusNormal"/>
        <w:widowControl/>
        <w:ind w:firstLine="540"/>
        <w:jc w:val="both"/>
        <w:rPr>
          <w:rFonts w:ascii="Times New Roman" w:hAnsi="Times New Roman" w:cs="Times New Roman"/>
          <w:bCs/>
          <w:sz w:val="26"/>
          <w:szCs w:val="26"/>
        </w:rPr>
      </w:pPr>
      <w:r w:rsidRPr="00F47DDB">
        <w:rPr>
          <w:rFonts w:ascii="Times New Roman" w:hAnsi="Times New Roman" w:cs="Times New Roman"/>
          <w:bCs/>
          <w:sz w:val="26"/>
          <w:szCs w:val="26"/>
        </w:rPr>
        <w:t xml:space="preserve">21. Членам </w:t>
      </w:r>
      <w:proofErr w:type="gramStart"/>
      <w:r w:rsidRPr="00F47DDB">
        <w:rPr>
          <w:rFonts w:ascii="Times New Roman" w:hAnsi="Times New Roman" w:cs="Times New Roman"/>
          <w:bCs/>
          <w:sz w:val="26"/>
          <w:szCs w:val="26"/>
        </w:rPr>
        <w:t>Единой</w:t>
      </w:r>
      <w:proofErr w:type="gramEnd"/>
      <w:r w:rsidRPr="00F47DDB">
        <w:rPr>
          <w:rFonts w:ascii="Times New Roman" w:hAnsi="Times New Roman" w:cs="Times New Roman"/>
          <w:bCs/>
          <w:sz w:val="26"/>
          <w:szCs w:val="26"/>
        </w:rPr>
        <w:t xml:space="preserve"> комиссия запрещено:</w:t>
      </w:r>
    </w:p>
    <w:p w:rsidR="00CE12BB" w:rsidRPr="00F47DDB" w:rsidRDefault="00CE12BB" w:rsidP="00CE12BB">
      <w:pPr>
        <w:pStyle w:val="ConsPlusNormal"/>
        <w:widowControl/>
        <w:numPr>
          <w:ilvl w:val="1"/>
          <w:numId w:val="6"/>
        </w:numPr>
        <w:jc w:val="both"/>
        <w:rPr>
          <w:rFonts w:ascii="Times New Roman" w:hAnsi="Times New Roman" w:cs="Times New Roman"/>
          <w:sz w:val="26"/>
          <w:szCs w:val="26"/>
        </w:rPr>
      </w:pPr>
      <w:r w:rsidRPr="00F47DDB">
        <w:rPr>
          <w:rFonts w:ascii="Times New Roman" w:hAnsi="Times New Roman" w:cs="Times New Roman"/>
          <w:sz w:val="26"/>
          <w:szCs w:val="26"/>
        </w:rPr>
        <w:t>Принимать решение путем проведения заочного голосования.</w:t>
      </w:r>
    </w:p>
    <w:p w:rsidR="00CE12BB" w:rsidRPr="00F47DDB" w:rsidRDefault="00CE12BB" w:rsidP="00CE12BB">
      <w:pPr>
        <w:pStyle w:val="ConsPlusNormal"/>
        <w:widowControl/>
        <w:numPr>
          <w:ilvl w:val="1"/>
          <w:numId w:val="6"/>
        </w:numPr>
        <w:jc w:val="both"/>
        <w:rPr>
          <w:rFonts w:ascii="Times New Roman" w:hAnsi="Times New Roman" w:cs="Times New Roman"/>
          <w:sz w:val="26"/>
          <w:szCs w:val="26"/>
        </w:rPr>
      </w:pPr>
      <w:r w:rsidRPr="00F47DDB">
        <w:rPr>
          <w:rFonts w:ascii="Times New Roman" w:hAnsi="Times New Roman" w:cs="Times New Roman"/>
          <w:sz w:val="26"/>
          <w:szCs w:val="26"/>
        </w:rPr>
        <w:t>Делегировать свои полномочия иным лицам.</w:t>
      </w:r>
    </w:p>
    <w:p w:rsidR="00CE12BB" w:rsidRPr="00F47DDB" w:rsidRDefault="00CE12BB" w:rsidP="00CE12BB">
      <w:pPr>
        <w:pStyle w:val="ConsPlusNormal"/>
        <w:widowControl/>
        <w:ind w:firstLine="540"/>
        <w:jc w:val="both"/>
        <w:rPr>
          <w:rFonts w:ascii="Times New Roman" w:hAnsi="Times New Roman" w:cs="Times New Roman"/>
          <w:b/>
          <w:sz w:val="26"/>
          <w:szCs w:val="26"/>
        </w:rPr>
      </w:pPr>
    </w:p>
    <w:p w:rsidR="00CE12BB" w:rsidRPr="00F47DDB" w:rsidRDefault="00CE12BB" w:rsidP="00CE12BB">
      <w:pPr>
        <w:pStyle w:val="ConsPlusNormal"/>
        <w:widowControl/>
        <w:ind w:firstLine="567"/>
        <w:jc w:val="both"/>
        <w:rPr>
          <w:rFonts w:ascii="Times New Roman" w:hAnsi="Times New Roman" w:cs="Times New Roman"/>
          <w:bCs/>
          <w:sz w:val="26"/>
          <w:szCs w:val="26"/>
        </w:rPr>
      </w:pPr>
      <w:r w:rsidRPr="00F47DDB">
        <w:rPr>
          <w:rFonts w:ascii="Times New Roman" w:hAnsi="Times New Roman" w:cs="Times New Roman"/>
          <w:bCs/>
          <w:sz w:val="26"/>
          <w:szCs w:val="26"/>
        </w:rPr>
        <w:t>22. Председатель Единой комиссии:</w:t>
      </w:r>
    </w:p>
    <w:p w:rsidR="00CE12BB" w:rsidRPr="00F47DDB" w:rsidRDefault="00CE12BB" w:rsidP="00CE12BB">
      <w:pPr>
        <w:pStyle w:val="ConsPlusNormal"/>
        <w:widowControl/>
        <w:ind w:firstLine="567"/>
        <w:jc w:val="both"/>
        <w:rPr>
          <w:rFonts w:ascii="Times New Roman" w:hAnsi="Times New Roman" w:cs="Times New Roman"/>
          <w:sz w:val="26"/>
          <w:szCs w:val="26"/>
        </w:rPr>
      </w:pPr>
      <w:r w:rsidRPr="00F47DDB">
        <w:rPr>
          <w:rFonts w:ascii="Times New Roman" w:hAnsi="Times New Roman" w:cs="Times New Roman"/>
          <w:sz w:val="26"/>
          <w:szCs w:val="26"/>
        </w:rPr>
        <w:t>22.1. Осуществляет общее руководство работой Единой комиссии и обеспечивает выполнение настоящего Положения.</w:t>
      </w:r>
    </w:p>
    <w:p w:rsidR="00CE12BB" w:rsidRPr="00F47DDB" w:rsidRDefault="00CE12BB" w:rsidP="00CE12BB">
      <w:pPr>
        <w:pStyle w:val="ConsPlusNormal"/>
        <w:widowControl/>
        <w:numPr>
          <w:ilvl w:val="1"/>
          <w:numId w:val="7"/>
        </w:numPr>
        <w:jc w:val="both"/>
        <w:rPr>
          <w:rFonts w:ascii="Times New Roman" w:hAnsi="Times New Roman" w:cs="Times New Roman"/>
          <w:sz w:val="26"/>
          <w:szCs w:val="26"/>
        </w:rPr>
      </w:pPr>
      <w:r w:rsidRPr="00F47DDB">
        <w:rPr>
          <w:rFonts w:ascii="Times New Roman" w:hAnsi="Times New Roman" w:cs="Times New Roman"/>
          <w:sz w:val="26"/>
          <w:szCs w:val="26"/>
        </w:rPr>
        <w:lastRenderedPageBreak/>
        <w:t>Объявляет заседание Единой комиссии правомочным.</w:t>
      </w:r>
    </w:p>
    <w:p w:rsidR="00CE12BB" w:rsidRPr="00F47DDB" w:rsidRDefault="00CE12BB" w:rsidP="00CE12BB">
      <w:pPr>
        <w:pStyle w:val="ConsPlusNormal"/>
        <w:widowControl/>
        <w:numPr>
          <w:ilvl w:val="1"/>
          <w:numId w:val="7"/>
        </w:numPr>
        <w:jc w:val="both"/>
        <w:rPr>
          <w:rFonts w:ascii="Times New Roman" w:hAnsi="Times New Roman" w:cs="Times New Roman"/>
          <w:sz w:val="26"/>
          <w:szCs w:val="26"/>
        </w:rPr>
      </w:pPr>
      <w:r w:rsidRPr="00F47DDB">
        <w:rPr>
          <w:rFonts w:ascii="Times New Roman" w:hAnsi="Times New Roman" w:cs="Times New Roman"/>
          <w:sz w:val="26"/>
          <w:szCs w:val="26"/>
        </w:rPr>
        <w:t>Открывает и ведет заседание  Единой комиссии.</w:t>
      </w:r>
    </w:p>
    <w:p w:rsidR="00CE12BB" w:rsidRPr="00F47DDB" w:rsidRDefault="00CE12BB" w:rsidP="00CE12BB">
      <w:pPr>
        <w:pStyle w:val="ConsPlusNormal"/>
        <w:widowControl/>
        <w:numPr>
          <w:ilvl w:val="1"/>
          <w:numId w:val="7"/>
        </w:numPr>
        <w:jc w:val="both"/>
        <w:rPr>
          <w:rFonts w:ascii="Times New Roman" w:hAnsi="Times New Roman" w:cs="Times New Roman"/>
          <w:sz w:val="26"/>
          <w:szCs w:val="26"/>
        </w:rPr>
      </w:pPr>
      <w:r w:rsidRPr="00F47DDB">
        <w:rPr>
          <w:rFonts w:ascii="Times New Roman" w:hAnsi="Times New Roman" w:cs="Times New Roman"/>
          <w:sz w:val="26"/>
          <w:szCs w:val="26"/>
        </w:rPr>
        <w:t>Объявляет состав Единой  комиссии.</w:t>
      </w:r>
    </w:p>
    <w:p w:rsidR="00CE12BB" w:rsidRPr="00F47DDB" w:rsidRDefault="00CE12BB" w:rsidP="00CE12BB">
      <w:pPr>
        <w:pStyle w:val="ConsPlusNormal"/>
        <w:widowControl/>
        <w:ind w:firstLine="567"/>
        <w:jc w:val="both"/>
        <w:rPr>
          <w:rFonts w:ascii="Times New Roman" w:hAnsi="Times New Roman" w:cs="Times New Roman"/>
          <w:sz w:val="26"/>
          <w:szCs w:val="26"/>
        </w:rPr>
      </w:pPr>
      <w:r w:rsidRPr="00F47DDB">
        <w:rPr>
          <w:rFonts w:ascii="Times New Roman" w:hAnsi="Times New Roman" w:cs="Times New Roman"/>
          <w:sz w:val="26"/>
          <w:szCs w:val="26"/>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CE12BB" w:rsidRPr="00F47DDB" w:rsidRDefault="00CE12BB" w:rsidP="00CE12BB">
      <w:pPr>
        <w:pStyle w:val="ConsPlusNormal"/>
        <w:widowControl/>
        <w:ind w:firstLine="567"/>
        <w:jc w:val="both"/>
        <w:rPr>
          <w:rFonts w:ascii="Times New Roman" w:hAnsi="Times New Roman" w:cs="Times New Roman"/>
          <w:sz w:val="26"/>
          <w:szCs w:val="26"/>
        </w:rPr>
      </w:pPr>
      <w:r w:rsidRPr="00F47DDB">
        <w:rPr>
          <w:rFonts w:ascii="Times New Roman" w:hAnsi="Times New Roman" w:cs="Times New Roman"/>
          <w:sz w:val="26"/>
          <w:szCs w:val="26"/>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CE12BB" w:rsidRPr="00F47DDB" w:rsidRDefault="00CE12BB" w:rsidP="00CE12BB">
      <w:pPr>
        <w:pStyle w:val="ConsPlusNormal"/>
        <w:widowControl/>
        <w:numPr>
          <w:ilvl w:val="1"/>
          <w:numId w:val="8"/>
        </w:numPr>
        <w:tabs>
          <w:tab w:val="clear" w:pos="1287"/>
          <w:tab w:val="num" w:pos="0"/>
        </w:tabs>
        <w:ind w:left="0" w:firstLine="567"/>
        <w:jc w:val="both"/>
        <w:rPr>
          <w:rFonts w:ascii="Times New Roman" w:hAnsi="Times New Roman" w:cs="Times New Roman"/>
          <w:sz w:val="26"/>
          <w:szCs w:val="26"/>
        </w:rPr>
      </w:pPr>
      <w:r w:rsidRPr="00F47DDB">
        <w:rPr>
          <w:rFonts w:ascii="Times New Roman" w:hAnsi="Times New Roman" w:cs="Times New Roman"/>
          <w:sz w:val="26"/>
          <w:szCs w:val="26"/>
        </w:rPr>
        <w:t>Определяет порядок рассмотрения обсуждаемых вопросов, на заседании Единой комиссии.</w:t>
      </w:r>
    </w:p>
    <w:p w:rsidR="00CE12BB" w:rsidRPr="00F47DDB" w:rsidRDefault="00CE12BB" w:rsidP="00CE12BB">
      <w:pPr>
        <w:pStyle w:val="ConsPlusNormal"/>
        <w:widowControl/>
        <w:ind w:firstLine="567"/>
        <w:jc w:val="both"/>
        <w:rPr>
          <w:rFonts w:ascii="Times New Roman" w:hAnsi="Times New Roman" w:cs="Times New Roman"/>
          <w:sz w:val="26"/>
          <w:szCs w:val="26"/>
        </w:rPr>
      </w:pPr>
      <w:r w:rsidRPr="00F47DDB">
        <w:rPr>
          <w:rFonts w:ascii="Times New Roman" w:hAnsi="Times New Roman" w:cs="Times New Roman"/>
          <w:sz w:val="26"/>
          <w:szCs w:val="26"/>
        </w:rPr>
        <w:t>22.8. В случае необходимости выносит на обсуждение Единой комиссии вопрос о привлечении к работе Единой комиссии экспертов.</w:t>
      </w:r>
    </w:p>
    <w:p w:rsidR="00CE12BB" w:rsidRPr="00F47DDB" w:rsidRDefault="00CE12BB" w:rsidP="00CE12BB">
      <w:pPr>
        <w:pStyle w:val="ConsPlusNormal"/>
        <w:widowControl/>
        <w:ind w:firstLine="567"/>
        <w:jc w:val="both"/>
        <w:rPr>
          <w:rFonts w:ascii="Times New Roman" w:hAnsi="Times New Roman" w:cs="Times New Roman"/>
          <w:sz w:val="26"/>
          <w:szCs w:val="26"/>
        </w:rPr>
      </w:pPr>
      <w:r w:rsidRPr="00F47DDB">
        <w:rPr>
          <w:rFonts w:ascii="Times New Roman" w:hAnsi="Times New Roman" w:cs="Times New Roman"/>
          <w:sz w:val="26"/>
          <w:szCs w:val="26"/>
        </w:rPr>
        <w:t>22.9. Объявляет победителей конкурса, аукциона, запроса котировок,  запроса предложений.</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22.10. Осуществляет иные действия в соответствии с законодательством Российской Федерации и настоящим Положением.</w:t>
      </w:r>
    </w:p>
    <w:p w:rsidR="00CE12BB" w:rsidRPr="00F47DDB" w:rsidRDefault="00CE12BB" w:rsidP="00CE12BB">
      <w:pPr>
        <w:pStyle w:val="ConsPlusNormal"/>
        <w:widowControl/>
        <w:ind w:firstLine="540"/>
        <w:jc w:val="both"/>
        <w:rPr>
          <w:rFonts w:ascii="Times New Roman" w:hAnsi="Times New Roman" w:cs="Times New Roman"/>
          <w:bCs/>
          <w:sz w:val="26"/>
          <w:szCs w:val="26"/>
        </w:rPr>
      </w:pPr>
    </w:p>
    <w:p w:rsidR="00CE12BB" w:rsidRPr="00F47DDB" w:rsidRDefault="00CE12BB" w:rsidP="00CE12BB">
      <w:pPr>
        <w:pStyle w:val="ConsPlusNormal"/>
        <w:widowControl/>
        <w:ind w:firstLine="540"/>
        <w:jc w:val="both"/>
        <w:rPr>
          <w:rFonts w:ascii="Times New Roman" w:hAnsi="Times New Roman" w:cs="Times New Roman"/>
          <w:bCs/>
          <w:sz w:val="26"/>
          <w:szCs w:val="26"/>
        </w:rPr>
      </w:pPr>
      <w:r w:rsidRPr="00F47DDB">
        <w:rPr>
          <w:rFonts w:ascii="Times New Roman" w:hAnsi="Times New Roman" w:cs="Times New Roman"/>
          <w:bCs/>
          <w:sz w:val="26"/>
          <w:szCs w:val="26"/>
        </w:rPr>
        <w:t>23. Уполномоченный председателем член Единой комиссии:</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23.1. </w:t>
      </w:r>
      <w:proofErr w:type="gramStart"/>
      <w:r w:rsidRPr="00F47DDB">
        <w:rPr>
          <w:rFonts w:ascii="Times New Roman" w:hAnsi="Times New Roman" w:cs="Times New Roman"/>
          <w:sz w:val="26"/>
          <w:szCs w:val="26"/>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23.2. В ходе  заседания Единой комиссии оформляет протоколы, относящиеся к определению поставщика (подрядчика, исполнителя).</w:t>
      </w:r>
    </w:p>
    <w:p w:rsidR="00CE12BB" w:rsidRPr="00F47DDB" w:rsidRDefault="00CE12BB" w:rsidP="00CE12BB">
      <w:pPr>
        <w:pStyle w:val="ConsPlusNormal"/>
        <w:widowControl/>
        <w:ind w:firstLine="540"/>
        <w:jc w:val="both"/>
        <w:rPr>
          <w:rFonts w:ascii="Times New Roman" w:hAnsi="Times New Roman" w:cs="Times New Roman"/>
          <w:sz w:val="26"/>
          <w:szCs w:val="26"/>
        </w:rPr>
      </w:pPr>
      <w:r w:rsidRPr="00F47DDB">
        <w:rPr>
          <w:rFonts w:ascii="Times New Roman" w:hAnsi="Times New Roman" w:cs="Times New Roman"/>
          <w:sz w:val="26"/>
          <w:szCs w:val="26"/>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7" w:history="1">
        <w:r w:rsidRPr="00F47DDB">
          <w:rPr>
            <w:rStyle w:val="a6"/>
            <w:rFonts w:ascii="Times New Roman" w:hAnsi="Times New Roman" w:cs="Times New Roman"/>
            <w:sz w:val="26"/>
            <w:szCs w:val="26"/>
          </w:rPr>
          <w:t>www.zakupki.gov.ru</w:t>
        </w:r>
      </w:hyperlink>
      <w:r w:rsidRPr="00F47DDB">
        <w:rPr>
          <w:rFonts w:ascii="Times New Roman" w:hAnsi="Times New Roman" w:cs="Times New Roman"/>
          <w:sz w:val="26"/>
          <w:szCs w:val="26"/>
        </w:rPr>
        <w:t>, а также на сайтах операторов электронных площадок.</w:t>
      </w:r>
    </w:p>
    <w:p w:rsidR="00CE12BB" w:rsidRPr="00F47DDB" w:rsidRDefault="00CE12BB" w:rsidP="00CE12BB">
      <w:pPr>
        <w:pStyle w:val="ConsPlusNormal"/>
        <w:widowControl/>
        <w:jc w:val="center"/>
        <w:outlineLvl w:val="1"/>
        <w:rPr>
          <w:rFonts w:ascii="Times New Roman" w:hAnsi="Times New Roman" w:cs="Times New Roman"/>
          <w:b/>
          <w:color w:val="FF0000"/>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VI. Порядок проведения заседаний Единой комиссии</w:t>
      </w:r>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pStyle w:val="ConsPlusNormal"/>
        <w:widowControl/>
        <w:numPr>
          <w:ilvl w:val="0"/>
          <w:numId w:val="4"/>
        </w:numPr>
        <w:ind w:left="0" w:firstLine="567"/>
        <w:jc w:val="both"/>
        <w:rPr>
          <w:rFonts w:ascii="Times New Roman" w:hAnsi="Times New Roman" w:cs="Times New Roman"/>
          <w:sz w:val="26"/>
          <w:szCs w:val="26"/>
        </w:rPr>
      </w:pPr>
      <w:r w:rsidRPr="00F47DDB">
        <w:rPr>
          <w:rFonts w:ascii="Times New Roman" w:hAnsi="Times New Roman" w:cs="Times New Roman"/>
          <w:bCs/>
          <w:sz w:val="26"/>
          <w:szCs w:val="26"/>
        </w:rPr>
        <w:t>Уполномоченный председателем член Единой комиссии</w:t>
      </w:r>
      <w:r w:rsidRPr="00F47DDB">
        <w:rPr>
          <w:rFonts w:ascii="Times New Roman" w:hAnsi="Times New Roman" w:cs="Times New Roman"/>
          <w:sz w:val="26"/>
          <w:szCs w:val="26"/>
        </w:rPr>
        <w:t xml:space="preserve">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CE12BB" w:rsidRPr="00F47DDB" w:rsidRDefault="00CE12BB" w:rsidP="00CE12BB">
      <w:pPr>
        <w:pStyle w:val="ConsPlusNormal"/>
        <w:widowControl/>
        <w:numPr>
          <w:ilvl w:val="0"/>
          <w:numId w:val="4"/>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Заседания Единой комиссии открываются и закрываются председателем Единой комиссии.</w:t>
      </w:r>
    </w:p>
    <w:p w:rsidR="00CE12BB" w:rsidRPr="00F47DDB" w:rsidRDefault="00CE12BB" w:rsidP="00CE12BB">
      <w:pPr>
        <w:pStyle w:val="ConsPlusNormal"/>
        <w:widowControl/>
        <w:numPr>
          <w:ilvl w:val="0"/>
          <w:numId w:val="4"/>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CE12BB" w:rsidRPr="00F47DDB" w:rsidRDefault="00CE12BB" w:rsidP="00CE12BB">
      <w:pPr>
        <w:pStyle w:val="ConsPlusNormal"/>
        <w:widowControl/>
        <w:numPr>
          <w:ilvl w:val="0"/>
          <w:numId w:val="4"/>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w:t>
      </w:r>
    </w:p>
    <w:p w:rsidR="00CE12BB" w:rsidRPr="00F47DDB" w:rsidRDefault="00CE12BB" w:rsidP="00CE12BB">
      <w:pPr>
        <w:pStyle w:val="ConsPlusNormal"/>
        <w:widowControl/>
        <w:numPr>
          <w:ilvl w:val="0"/>
          <w:numId w:val="4"/>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w:t>
      </w:r>
      <w:r w:rsidRPr="00F47DDB">
        <w:rPr>
          <w:rFonts w:ascii="Times New Roman" w:hAnsi="Times New Roman" w:cs="Times New Roman"/>
          <w:sz w:val="26"/>
          <w:szCs w:val="26"/>
        </w:rPr>
        <w:lastRenderedPageBreak/>
        <w:t>соответствующему протоколу, оформленному  по итогам заседания Единой комиссии при</w:t>
      </w:r>
      <w:r w:rsidRPr="00F47DDB">
        <w:rPr>
          <w:rFonts w:ascii="Times New Roman" w:hAnsi="Times New Roman" w:cs="Times New Roman"/>
          <w:noProof/>
          <w:sz w:val="26"/>
          <w:szCs w:val="26"/>
        </w:rPr>
        <w:t xml:space="preserve">осуществления закупок </w:t>
      </w:r>
      <w:r w:rsidRPr="00F47DDB">
        <w:rPr>
          <w:rFonts w:ascii="Times New Roman" w:hAnsi="Times New Roman" w:cs="Times New Roman"/>
          <w:sz w:val="26"/>
          <w:szCs w:val="26"/>
        </w:rPr>
        <w:t xml:space="preserve">путем проведения конкурсов, аукционов, запросов котировок, запросов предложений. </w:t>
      </w:r>
    </w:p>
    <w:p w:rsidR="00CE12BB" w:rsidRPr="00F47DDB" w:rsidRDefault="00CE12BB" w:rsidP="00CE12BB">
      <w:pPr>
        <w:pStyle w:val="ConsPlusNormal"/>
        <w:widowControl/>
        <w:ind w:left="567"/>
        <w:jc w:val="both"/>
        <w:rPr>
          <w:rFonts w:ascii="Times New Roman" w:hAnsi="Times New Roman" w:cs="Times New Roman"/>
          <w:sz w:val="26"/>
          <w:szCs w:val="26"/>
        </w:rPr>
      </w:pPr>
    </w:p>
    <w:p w:rsidR="00CE12BB" w:rsidRPr="00F47DDB" w:rsidRDefault="00CE12BB" w:rsidP="00CE12BB">
      <w:pPr>
        <w:pStyle w:val="ConsPlusNormal"/>
        <w:widowControl/>
        <w:jc w:val="center"/>
        <w:outlineLvl w:val="1"/>
        <w:rPr>
          <w:rFonts w:ascii="Times New Roman" w:hAnsi="Times New Roman" w:cs="Times New Roman"/>
          <w:b/>
          <w:sz w:val="26"/>
          <w:szCs w:val="26"/>
        </w:rPr>
      </w:pPr>
      <w:r w:rsidRPr="00F47DDB">
        <w:rPr>
          <w:rFonts w:ascii="Times New Roman" w:hAnsi="Times New Roman" w:cs="Times New Roman"/>
          <w:b/>
          <w:sz w:val="26"/>
          <w:szCs w:val="26"/>
        </w:rPr>
        <w:t>VI</w:t>
      </w:r>
      <w:r w:rsidRPr="00F47DDB">
        <w:rPr>
          <w:rFonts w:ascii="Times New Roman" w:hAnsi="Times New Roman" w:cs="Times New Roman"/>
          <w:b/>
          <w:sz w:val="26"/>
          <w:szCs w:val="26"/>
          <w:lang w:val="en-US"/>
        </w:rPr>
        <w:t>I</w:t>
      </w:r>
      <w:r w:rsidRPr="00F47DDB">
        <w:rPr>
          <w:rFonts w:ascii="Times New Roman" w:hAnsi="Times New Roman" w:cs="Times New Roman"/>
          <w:b/>
          <w:sz w:val="26"/>
          <w:szCs w:val="26"/>
        </w:rPr>
        <w:t xml:space="preserve"> . Ответственность членов Единой комиссии</w:t>
      </w:r>
    </w:p>
    <w:p w:rsidR="00CE12BB" w:rsidRPr="00F47DDB" w:rsidRDefault="00CE12BB" w:rsidP="00CE12BB">
      <w:pPr>
        <w:pStyle w:val="ConsPlusNormal"/>
        <w:widowControl/>
        <w:jc w:val="center"/>
        <w:outlineLvl w:val="1"/>
        <w:rPr>
          <w:rFonts w:ascii="Times New Roman" w:hAnsi="Times New Roman" w:cs="Times New Roman"/>
          <w:sz w:val="26"/>
          <w:szCs w:val="26"/>
        </w:rPr>
      </w:pPr>
    </w:p>
    <w:p w:rsidR="00CE12BB" w:rsidRPr="00F47DDB" w:rsidRDefault="00CE12BB" w:rsidP="00CE12BB">
      <w:pPr>
        <w:pStyle w:val="ConsPlusNormal"/>
        <w:widowControl/>
        <w:numPr>
          <w:ilvl w:val="0"/>
          <w:numId w:val="4"/>
        </w:numPr>
        <w:ind w:left="0" w:firstLine="567"/>
        <w:jc w:val="both"/>
        <w:rPr>
          <w:rFonts w:ascii="Times New Roman" w:hAnsi="Times New Roman" w:cs="Times New Roman"/>
          <w:sz w:val="26"/>
          <w:szCs w:val="26"/>
        </w:rPr>
      </w:pPr>
      <w:r w:rsidRPr="00F47DDB">
        <w:rPr>
          <w:rFonts w:ascii="Times New Roman" w:hAnsi="Times New Roman" w:cs="Times New Roman"/>
          <w:sz w:val="26"/>
          <w:szCs w:val="26"/>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CC2648" w:rsidRPr="00F47DDB" w:rsidRDefault="00CC2648" w:rsidP="0021201C">
      <w:pPr>
        <w:jc w:val="both"/>
        <w:rPr>
          <w:sz w:val="26"/>
          <w:szCs w:val="26"/>
        </w:rPr>
      </w:pPr>
    </w:p>
    <w:sectPr w:rsidR="00CC2648" w:rsidRPr="00F47DDB" w:rsidSect="008D34B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920"/>
    <w:multiLevelType w:val="multilevel"/>
    <w:tmpl w:val="34DC54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997327"/>
    <w:multiLevelType w:val="multilevel"/>
    <w:tmpl w:val="FD58B004"/>
    <w:lvl w:ilvl="0">
      <w:start w:val="2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3AD8423A"/>
    <w:multiLevelType w:val="multilevel"/>
    <w:tmpl w:val="CAE2D730"/>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B41FE6"/>
    <w:multiLevelType w:val="hybridMultilevel"/>
    <w:tmpl w:val="FB8C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19182B"/>
    <w:multiLevelType w:val="multilevel"/>
    <w:tmpl w:val="D08075E0"/>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796B4AEA"/>
    <w:multiLevelType w:val="multilevel"/>
    <w:tmpl w:val="94261562"/>
    <w:lvl w:ilvl="0">
      <w:start w:val="22"/>
      <w:numFmt w:val="decimal"/>
      <w:lvlText w:val="%1."/>
      <w:lvlJc w:val="left"/>
      <w:pPr>
        <w:tabs>
          <w:tab w:val="num" w:pos="555"/>
        </w:tabs>
        <w:ind w:left="555" w:hanging="55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1201C"/>
    <w:rsid w:val="00003B11"/>
    <w:rsid w:val="000062A4"/>
    <w:rsid w:val="00010FA9"/>
    <w:rsid w:val="000115F0"/>
    <w:rsid w:val="0001429B"/>
    <w:rsid w:val="0002088A"/>
    <w:rsid w:val="00023C2D"/>
    <w:rsid w:val="00030FAE"/>
    <w:rsid w:val="00031CED"/>
    <w:rsid w:val="00032AAD"/>
    <w:rsid w:val="00032C3A"/>
    <w:rsid w:val="000351F4"/>
    <w:rsid w:val="000527BB"/>
    <w:rsid w:val="000557D1"/>
    <w:rsid w:val="00055F22"/>
    <w:rsid w:val="000568B7"/>
    <w:rsid w:val="00056F5A"/>
    <w:rsid w:val="00057ADB"/>
    <w:rsid w:val="000642FF"/>
    <w:rsid w:val="00064992"/>
    <w:rsid w:val="0006566B"/>
    <w:rsid w:val="000657E4"/>
    <w:rsid w:val="0006641A"/>
    <w:rsid w:val="000676F1"/>
    <w:rsid w:val="000707F9"/>
    <w:rsid w:val="0007187D"/>
    <w:rsid w:val="00072A4A"/>
    <w:rsid w:val="000735D8"/>
    <w:rsid w:val="0007566C"/>
    <w:rsid w:val="00082FDF"/>
    <w:rsid w:val="000831B1"/>
    <w:rsid w:val="000831C3"/>
    <w:rsid w:val="00084E27"/>
    <w:rsid w:val="0008662B"/>
    <w:rsid w:val="00096348"/>
    <w:rsid w:val="000A1322"/>
    <w:rsid w:val="000B066A"/>
    <w:rsid w:val="000B169F"/>
    <w:rsid w:val="000B2CAF"/>
    <w:rsid w:val="000B31A3"/>
    <w:rsid w:val="000B3292"/>
    <w:rsid w:val="000B4309"/>
    <w:rsid w:val="000B4AC9"/>
    <w:rsid w:val="000B5C43"/>
    <w:rsid w:val="000B5E6A"/>
    <w:rsid w:val="000C0A53"/>
    <w:rsid w:val="000C1E7E"/>
    <w:rsid w:val="000C26E4"/>
    <w:rsid w:val="000C3115"/>
    <w:rsid w:val="000C3C37"/>
    <w:rsid w:val="000C632A"/>
    <w:rsid w:val="000D034D"/>
    <w:rsid w:val="000D0984"/>
    <w:rsid w:val="000D1E30"/>
    <w:rsid w:val="000D2FE1"/>
    <w:rsid w:val="000D5531"/>
    <w:rsid w:val="000D65A4"/>
    <w:rsid w:val="000D746D"/>
    <w:rsid w:val="000E3203"/>
    <w:rsid w:val="000E410F"/>
    <w:rsid w:val="000E697E"/>
    <w:rsid w:val="000E743C"/>
    <w:rsid w:val="000E79D4"/>
    <w:rsid w:val="000F115A"/>
    <w:rsid w:val="000F278A"/>
    <w:rsid w:val="000F3900"/>
    <w:rsid w:val="000F4E27"/>
    <w:rsid w:val="000F5199"/>
    <w:rsid w:val="000F77F2"/>
    <w:rsid w:val="00101987"/>
    <w:rsid w:val="00102496"/>
    <w:rsid w:val="00105A36"/>
    <w:rsid w:val="00106240"/>
    <w:rsid w:val="001108AD"/>
    <w:rsid w:val="001132C6"/>
    <w:rsid w:val="0011443D"/>
    <w:rsid w:val="001148A3"/>
    <w:rsid w:val="00114D45"/>
    <w:rsid w:val="001162CB"/>
    <w:rsid w:val="00121354"/>
    <w:rsid w:val="00121797"/>
    <w:rsid w:val="00124700"/>
    <w:rsid w:val="0012609E"/>
    <w:rsid w:val="001263AD"/>
    <w:rsid w:val="001277FF"/>
    <w:rsid w:val="001278C9"/>
    <w:rsid w:val="00130CBB"/>
    <w:rsid w:val="00134CCF"/>
    <w:rsid w:val="00134F00"/>
    <w:rsid w:val="001360C7"/>
    <w:rsid w:val="00136B2E"/>
    <w:rsid w:val="00137CF8"/>
    <w:rsid w:val="0014161F"/>
    <w:rsid w:val="00141D44"/>
    <w:rsid w:val="00142693"/>
    <w:rsid w:val="001435A4"/>
    <w:rsid w:val="001436FA"/>
    <w:rsid w:val="00144BCE"/>
    <w:rsid w:val="00145B83"/>
    <w:rsid w:val="00146EFA"/>
    <w:rsid w:val="001479CE"/>
    <w:rsid w:val="00150185"/>
    <w:rsid w:val="00152396"/>
    <w:rsid w:val="00152A58"/>
    <w:rsid w:val="00153982"/>
    <w:rsid w:val="00153BC8"/>
    <w:rsid w:val="00153E04"/>
    <w:rsid w:val="00153EB5"/>
    <w:rsid w:val="001543C5"/>
    <w:rsid w:val="00155FFE"/>
    <w:rsid w:val="00156AEB"/>
    <w:rsid w:val="001618F6"/>
    <w:rsid w:val="00162A32"/>
    <w:rsid w:val="00165A85"/>
    <w:rsid w:val="0017026B"/>
    <w:rsid w:val="0017111A"/>
    <w:rsid w:val="00171262"/>
    <w:rsid w:val="00171A88"/>
    <w:rsid w:val="00172085"/>
    <w:rsid w:val="0017584B"/>
    <w:rsid w:val="00180E84"/>
    <w:rsid w:val="00181B23"/>
    <w:rsid w:val="00185F62"/>
    <w:rsid w:val="00187394"/>
    <w:rsid w:val="001901AA"/>
    <w:rsid w:val="00190859"/>
    <w:rsid w:val="00191A54"/>
    <w:rsid w:val="00192B98"/>
    <w:rsid w:val="00192C01"/>
    <w:rsid w:val="00195FC7"/>
    <w:rsid w:val="00196942"/>
    <w:rsid w:val="00196B84"/>
    <w:rsid w:val="00196E68"/>
    <w:rsid w:val="001A1DFF"/>
    <w:rsid w:val="001A41AA"/>
    <w:rsid w:val="001A512A"/>
    <w:rsid w:val="001A6AFD"/>
    <w:rsid w:val="001B0609"/>
    <w:rsid w:val="001B1888"/>
    <w:rsid w:val="001B1956"/>
    <w:rsid w:val="001B1B5A"/>
    <w:rsid w:val="001B6B8D"/>
    <w:rsid w:val="001B76A2"/>
    <w:rsid w:val="001B7B09"/>
    <w:rsid w:val="001C1E50"/>
    <w:rsid w:val="001C3628"/>
    <w:rsid w:val="001C3EF1"/>
    <w:rsid w:val="001C7319"/>
    <w:rsid w:val="001D0CAB"/>
    <w:rsid w:val="001D61E3"/>
    <w:rsid w:val="001D74E6"/>
    <w:rsid w:val="001E0AA0"/>
    <w:rsid w:val="001E2171"/>
    <w:rsid w:val="001E4A64"/>
    <w:rsid w:val="001E4AE3"/>
    <w:rsid w:val="001E5B28"/>
    <w:rsid w:val="001F1A81"/>
    <w:rsid w:val="001F247C"/>
    <w:rsid w:val="001F281A"/>
    <w:rsid w:val="001F5674"/>
    <w:rsid w:val="00205D27"/>
    <w:rsid w:val="002104DD"/>
    <w:rsid w:val="0021192B"/>
    <w:rsid w:val="0021201C"/>
    <w:rsid w:val="002172FD"/>
    <w:rsid w:val="002203F7"/>
    <w:rsid w:val="002231F6"/>
    <w:rsid w:val="0022335F"/>
    <w:rsid w:val="002250D5"/>
    <w:rsid w:val="00226181"/>
    <w:rsid w:val="002262EA"/>
    <w:rsid w:val="0022667D"/>
    <w:rsid w:val="002300CE"/>
    <w:rsid w:val="00231DEE"/>
    <w:rsid w:val="00232A51"/>
    <w:rsid w:val="002355FD"/>
    <w:rsid w:val="002366CE"/>
    <w:rsid w:val="00237AC3"/>
    <w:rsid w:val="002457F2"/>
    <w:rsid w:val="00251034"/>
    <w:rsid w:val="0025230E"/>
    <w:rsid w:val="00252AAA"/>
    <w:rsid w:val="0025795B"/>
    <w:rsid w:val="00261081"/>
    <w:rsid w:val="00265F65"/>
    <w:rsid w:val="00274736"/>
    <w:rsid w:val="00275885"/>
    <w:rsid w:val="0027755B"/>
    <w:rsid w:val="00285DEE"/>
    <w:rsid w:val="00291258"/>
    <w:rsid w:val="0029275A"/>
    <w:rsid w:val="00292763"/>
    <w:rsid w:val="002A0D27"/>
    <w:rsid w:val="002B1C53"/>
    <w:rsid w:val="002B33BC"/>
    <w:rsid w:val="002B35BD"/>
    <w:rsid w:val="002B658C"/>
    <w:rsid w:val="002C0843"/>
    <w:rsid w:val="002C4446"/>
    <w:rsid w:val="002C5D1E"/>
    <w:rsid w:val="002C5E38"/>
    <w:rsid w:val="002D3ABB"/>
    <w:rsid w:val="002D5BCE"/>
    <w:rsid w:val="002D710F"/>
    <w:rsid w:val="002E3784"/>
    <w:rsid w:val="002F01BB"/>
    <w:rsid w:val="002F03E2"/>
    <w:rsid w:val="002F5C16"/>
    <w:rsid w:val="002F6623"/>
    <w:rsid w:val="00300148"/>
    <w:rsid w:val="00300A34"/>
    <w:rsid w:val="003029E8"/>
    <w:rsid w:val="0030469C"/>
    <w:rsid w:val="003046AC"/>
    <w:rsid w:val="00304FE5"/>
    <w:rsid w:val="0030521A"/>
    <w:rsid w:val="003112F7"/>
    <w:rsid w:val="0031187B"/>
    <w:rsid w:val="00311F69"/>
    <w:rsid w:val="003121A8"/>
    <w:rsid w:val="003125AB"/>
    <w:rsid w:val="003130B6"/>
    <w:rsid w:val="003139A8"/>
    <w:rsid w:val="00313AC6"/>
    <w:rsid w:val="0031475F"/>
    <w:rsid w:val="00314B1A"/>
    <w:rsid w:val="00314E95"/>
    <w:rsid w:val="003165BD"/>
    <w:rsid w:val="00317C32"/>
    <w:rsid w:val="00331946"/>
    <w:rsid w:val="003321B1"/>
    <w:rsid w:val="003331B5"/>
    <w:rsid w:val="003331D3"/>
    <w:rsid w:val="00334B51"/>
    <w:rsid w:val="00334B9F"/>
    <w:rsid w:val="003354BF"/>
    <w:rsid w:val="0033717F"/>
    <w:rsid w:val="00342685"/>
    <w:rsid w:val="003433A9"/>
    <w:rsid w:val="00345FB6"/>
    <w:rsid w:val="00350D73"/>
    <w:rsid w:val="003513FE"/>
    <w:rsid w:val="00354B93"/>
    <w:rsid w:val="00354EB7"/>
    <w:rsid w:val="00356326"/>
    <w:rsid w:val="00357204"/>
    <w:rsid w:val="00360A89"/>
    <w:rsid w:val="00360FD8"/>
    <w:rsid w:val="0036317C"/>
    <w:rsid w:val="003725BD"/>
    <w:rsid w:val="00374B84"/>
    <w:rsid w:val="00374DD4"/>
    <w:rsid w:val="00375521"/>
    <w:rsid w:val="00380250"/>
    <w:rsid w:val="00386792"/>
    <w:rsid w:val="00387965"/>
    <w:rsid w:val="003928E0"/>
    <w:rsid w:val="003A0384"/>
    <w:rsid w:val="003A4127"/>
    <w:rsid w:val="003A564A"/>
    <w:rsid w:val="003A7F09"/>
    <w:rsid w:val="003B0099"/>
    <w:rsid w:val="003B04C9"/>
    <w:rsid w:val="003B3802"/>
    <w:rsid w:val="003B4465"/>
    <w:rsid w:val="003C319E"/>
    <w:rsid w:val="003C4B28"/>
    <w:rsid w:val="003D77DB"/>
    <w:rsid w:val="003E5F8F"/>
    <w:rsid w:val="003E769E"/>
    <w:rsid w:val="003E7B29"/>
    <w:rsid w:val="003F05F2"/>
    <w:rsid w:val="003F0D41"/>
    <w:rsid w:val="003F15A4"/>
    <w:rsid w:val="003F21D3"/>
    <w:rsid w:val="003F27E6"/>
    <w:rsid w:val="003F306E"/>
    <w:rsid w:val="003F45ED"/>
    <w:rsid w:val="003F53BD"/>
    <w:rsid w:val="003F6EB8"/>
    <w:rsid w:val="003F7048"/>
    <w:rsid w:val="00403984"/>
    <w:rsid w:val="00406529"/>
    <w:rsid w:val="00407026"/>
    <w:rsid w:val="004108C5"/>
    <w:rsid w:val="00413E32"/>
    <w:rsid w:val="00417674"/>
    <w:rsid w:val="00420EB7"/>
    <w:rsid w:val="00424CC5"/>
    <w:rsid w:val="004269CE"/>
    <w:rsid w:val="00430A41"/>
    <w:rsid w:val="004319CB"/>
    <w:rsid w:val="00434267"/>
    <w:rsid w:val="0043535B"/>
    <w:rsid w:val="004365C6"/>
    <w:rsid w:val="004369FB"/>
    <w:rsid w:val="0043759E"/>
    <w:rsid w:val="004436E8"/>
    <w:rsid w:val="0044460B"/>
    <w:rsid w:val="0044594B"/>
    <w:rsid w:val="00465144"/>
    <w:rsid w:val="004660C3"/>
    <w:rsid w:val="00467397"/>
    <w:rsid w:val="00470C73"/>
    <w:rsid w:val="0047226D"/>
    <w:rsid w:val="004723A7"/>
    <w:rsid w:val="00474202"/>
    <w:rsid w:val="0047475C"/>
    <w:rsid w:val="00476FFF"/>
    <w:rsid w:val="0048013D"/>
    <w:rsid w:val="00482C16"/>
    <w:rsid w:val="00483663"/>
    <w:rsid w:val="00484383"/>
    <w:rsid w:val="00485A32"/>
    <w:rsid w:val="004937EE"/>
    <w:rsid w:val="004968B3"/>
    <w:rsid w:val="00496C6C"/>
    <w:rsid w:val="004978DF"/>
    <w:rsid w:val="004A043A"/>
    <w:rsid w:val="004A0D18"/>
    <w:rsid w:val="004A0E16"/>
    <w:rsid w:val="004A31D2"/>
    <w:rsid w:val="004A3C14"/>
    <w:rsid w:val="004A53D7"/>
    <w:rsid w:val="004B06B9"/>
    <w:rsid w:val="004B098A"/>
    <w:rsid w:val="004B1DD7"/>
    <w:rsid w:val="004B4591"/>
    <w:rsid w:val="004B46C1"/>
    <w:rsid w:val="004B64BF"/>
    <w:rsid w:val="004C13DE"/>
    <w:rsid w:val="004C2CFE"/>
    <w:rsid w:val="004C7708"/>
    <w:rsid w:val="004D0484"/>
    <w:rsid w:val="004D38CE"/>
    <w:rsid w:val="004D4076"/>
    <w:rsid w:val="004E0A38"/>
    <w:rsid w:val="004E1507"/>
    <w:rsid w:val="004E2518"/>
    <w:rsid w:val="004E619E"/>
    <w:rsid w:val="004F2115"/>
    <w:rsid w:val="004F4934"/>
    <w:rsid w:val="004F614D"/>
    <w:rsid w:val="004F75D4"/>
    <w:rsid w:val="0050624A"/>
    <w:rsid w:val="005122FF"/>
    <w:rsid w:val="00513A58"/>
    <w:rsid w:val="005163B1"/>
    <w:rsid w:val="00520167"/>
    <w:rsid w:val="00520F02"/>
    <w:rsid w:val="00523275"/>
    <w:rsid w:val="00524522"/>
    <w:rsid w:val="00524A9B"/>
    <w:rsid w:val="005262FC"/>
    <w:rsid w:val="00527EFD"/>
    <w:rsid w:val="00530A98"/>
    <w:rsid w:val="005326F0"/>
    <w:rsid w:val="0053395F"/>
    <w:rsid w:val="005343BF"/>
    <w:rsid w:val="0053658F"/>
    <w:rsid w:val="00536DF6"/>
    <w:rsid w:val="00537C7A"/>
    <w:rsid w:val="0054259D"/>
    <w:rsid w:val="00542B4D"/>
    <w:rsid w:val="00543C8E"/>
    <w:rsid w:val="0054559E"/>
    <w:rsid w:val="005518D8"/>
    <w:rsid w:val="0055485B"/>
    <w:rsid w:val="005552CB"/>
    <w:rsid w:val="005553C8"/>
    <w:rsid w:val="00556386"/>
    <w:rsid w:val="005569B7"/>
    <w:rsid w:val="00557CAD"/>
    <w:rsid w:val="00560FD6"/>
    <w:rsid w:val="00562328"/>
    <w:rsid w:val="00563126"/>
    <w:rsid w:val="00564996"/>
    <w:rsid w:val="00567D79"/>
    <w:rsid w:val="005745C2"/>
    <w:rsid w:val="00577A7D"/>
    <w:rsid w:val="005829A7"/>
    <w:rsid w:val="00584211"/>
    <w:rsid w:val="0059021D"/>
    <w:rsid w:val="0059302C"/>
    <w:rsid w:val="005A023E"/>
    <w:rsid w:val="005A1DDB"/>
    <w:rsid w:val="005A32A1"/>
    <w:rsid w:val="005A38B0"/>
    <w:rsid w:val="005A64B5"/>
    <w:rsid w:val="005B0B3D"/>
    <w:rsid w:val="005B2A8D"/>
    <w:rsid w:val="005B5382"/>
    <w:rsid w:val="005C12D1"/>
    <w:rsid w:val="005C2407"/>
    <w:rsid w:val="005C2B35"/>
    <w:rsid w:val="005C4C65"/>
    <w:rsid w:val="005C5B6A"/>
    <w:rsid w:val="005C68FA"/>
    <w:rsid w:val="005C6ABE"/>
    <w:rsid w:val="005D235E"/>
    <w:rsid w:val="005D7D3E"/>
    <w:rsid w:val="005E06BD"/>
    <w:rsid w:val="005E20B4"/>
    <w:rsid w:val="005E312F"/>
    <w:rsid w:val="005F4151"/>
    <w:rsid w:val="005F4199"/>
    <w:rsid w:val="005F427E"/>
    <w:rsid w:val="005F4F1E"/>
    <w:rsid w:val="005F537B"/>
    <w:rsid w:val="005F70FB"/>
    <w:rsid w:val="005F768F"/>
    <w:rsid w:val="00607BCB"/>
    <w:rsid w:val="00612611"/>
    <w:rsid w:val="00613BAF"/>
    <w:rsid w:val="00614F63"/>
    <w:rsid w:val="006152F2"/>
    <w:rsid w:val="006174FF"/>
    <w:rsid w:val="00617C67"/>
    <w:rsid w:val="006206D4"/>
    <w:rsid w:val="00620B0E"/>
    <w:rsid w:val="00623724"/>
    <w:rsid w:val="00625B5E"/>
    <w:rsid w:val="00625B77"/>
    <w:rsid w:val="00626419"/>
    <w:rsid w:val="006268A3"/>
    <w:rsid w:val="00626AEE"/>
    <w:rsid w:val="00630210"/>
    <w:rsid w:val="0063507A"/>
    <w:rsid w:val="00635280"/>
    <w:rsid w:val="006355C7"/>
    <w:rsid w:val="00635FBC"/>
    <w:rsid w:val="00636FCE"/>
    <w:rsid w:val="00641751"/>
    <w:rsid w:val="006419F2"/>
    <w:rsid w:val="00644D40"/>
    <w:rsid w:val="00646473"/>
    <w:rsid w:val="00653CD6"/>
    <w:rsid w:val="006553D8"/>
    <w:rsid w:val="006556C2"/>
    <w:rsid w:val="00656FEF"/>
    <w:rsid w:val="00657418"/>
    <w:rsid w:val="0066022A"/>
    <w:rsid w:val="00660FAE"/>
    <w:rsid w:val="00661E7B"/>
    <w:rsid w:val="00663623"/>
    <w:rsid w:val="006640C9"/>
    <w:rsid w:val="006662FB"/>
    <w:rsid w:val="00671FB5"/>
    <w:rsid w:val="00674042"/>
    <w:rsid w:val="00674D97"/>
    <w:rsid w:val="006873D5"/>
    <w:rsid w:val="00687B9A"/>
    <w:rsid w:val="00687DC4"/>
    <w:rsid w:val="00696632"/>
    <w:rsid w:val="006A0B3E"/>
    <w:rsid w:val="006A10C1"/>
    <w:rsid w:val="006A1ACB"/>
    <w:rsid w:val="006A2AFF"/>
    <w:rsid w:val="006A3C17"/>
    <w:rsid w:val="006A3F35"/>
    <w:rsid w:val="006A42E1"/>
    <w:rsid w:val="006A61BA"/>
    <w:rsid w:val="006A7753"/>
    <w:rsid w:val="006B3879"/>
    <w:rsid w:val="006B3A72"/>
    <w:rsid w:val="006B4C7F"/>
    <w:rsid w:val="006C4853"/>
    <w:rsid w:val="006C6F93"/>
    <w:rsid w:val="006D0C16"/>
    <w:rsid w:val="006D259B"/>
    <w:rsid w:val="006D3007"/>
    <w:rsid w:val="006D4B6B"/>
    <w:rsid w:val="006E0587"/>
    <w:rsid w:val="006E734F"/>
    <w:rsid w:val="006F142F"/>
    <w:rsid w:val="006F2A29"/>
    <w:rsid w:val="006F4E79"/>
    <w:rsid w:val="006F5E97"/>
    <w:rsid w:val="006F5EBB"/>
    <w:rsid w:val="006F6D9B"/>
    <w:rsid w:val="0070029F"/>
    <w:rsid w:val="007049A2"/>
    <w:rsid w:val="00707981"/>
    <w:rsid w:val="007112B9"/>
    <w:rsid w:val="00711A6D"/>
    <w:rsid w:val="00713AE4"/>
    <w:rsid w:val="0071476D"/>
    <w:rsid w:val="00715215"/>
    <w:rsid w:val="00716869"/>
    <w:rsid w:val="007219A4"/>
    <w:rsid w:val="00723A7F"/>
    <w:rsid w:val="00727F02"/>
    <w:rsid w:val="007330DC"/>
    <w:rsid w:val="00733577"/>
    <w:rsid w:val="0073365F"/>
    <w:rsid w:val="0074061F"/>
    <w:rsid w:val="007408C7"/>
    <w:rsid w:val="0074098E"/>
    <w:rsid w:val="007409B2"/>
    <w:rsid w:val="0074213F"/>
    <w:rsid w:val="00743734"/>
    <w:rsid w:val="0074461A"/>
    <w:rsid w:val="007455FD"/>
    <w:rsid w:val="00745806"/>
    <w:rsid w:val="007464B8"/>
    <w:rsid w:val="00750B0B"/>
    <w:rsid w:val="007519B8"/>
    <w:rsid w:val="00751A10"/>
    <w:rsid w:val="00751A9A"/>
    <w:rsid w:val="007523A6"/>
    <w:rsid w:val="00752449"/>
    <w:rsid w:val="00756B2C"/>
    <w:rsid w:val="007576C2"/>
    <w:rsid w:val="007600F1"/>
    <w:rsid w:val="0076143C"/>
    <w:rsid w:val="0077136D"/>
    <w:rsid w:val="0077248B"/>
    <w:rsid w:val="00773A07"/>
    <w:rsid w:val="00780066"/>
    <w:rsid w:val="00780F04"/>
    <w:rsid w:val="0078669E"/>
    <w:rsid w:val="00787C98"/>
    <w:rsid w:val="00790350"/>
    <w:rsid w:val="007912A7"/>
    <w:rsid w:val="00791A34"/>
    <w:rsid w:val="00792C2D"/>
    <w:rsid w:val="007974F8"/>
    <w:rsid w:val="007A1EAB"/>
    <w:rsid w:val="007A2803"/>
    <w:rsid w:val="007A49C1"/>
    <w:rsid w:val="007A768E"/>
    <w:rsid w:val="007B5086"/>
    <w:rsid w:val="007B5C76"/>
    <w:rsid w:val="007B797F"/>
    <w:rsid w:val="007C1531"/>
    <w:rsid w:val="007C48D9"/>
    <w:rsid w:val="007C534D"/>
    <w:rsid w:val="007D2266"/>
    <w:rsid w:val="007D2DD6"/>
    <w:rsid w:val="007D2F9B"/>
    <w:rsid w:val="007D31AA"/>
    <w:rsid w:val="007D4F2C"/>
    <w:rsid w:val="007D6CF9"/>
    <w:rsid w:val="007D6D3E"/>
    <w:rsid w:val="007D6F59"/>
    <w:rsid w:val="007E235D"/>
    <w:rsid w:val="007E293F"/>
    <w:rsid w:val="007F1F6D"/>
    <w:rsid w:val="007F2B98"/>
    <w:rsid w:val="007F3215"/>
    <w:rsid w:val="007F3B62"/>
    <w:rsid w:val="007F5208"/>
    <w:rsid w:val="007F58A1"/>
    <w:rsid w:val="007F7B80"/>
    <w:rsid w:val="0080050D"/>
    <w:rsid w:val="00801CD1"/>
    <w:rsid w:val="00801E36"/>
    <w:rsid w:val="00804CD7"/>
    <w:rsid w:val="00804DA2"/>
    <w:rsid w:val="00805AA5"/>
    <w:rsid w:val="00805F2C"/>
    <w:rsid w:val="00810139"/>
    <w:rsid w:val="008108EE"/>
    <w:rsid w:val="00831748"/>
    <w:rsid w:val="00832951"/>
    <w:rsid w:val="008341A6"/>
    <w:rsid w:val="0083475E"/>
    <w:rsid w:val="008359F5"/>
    <w:rsid w:val="008445ED"/>
    <w:rsid w:val="00850F2D"/>
    <w:rsid w:val="00852770"/>
    <w:rsid w:val="00852DD9"/>
    <w:rsid w:val="008558BC"/>
    <w:rsid w:val="008617F5"/>
    <w:rsid w:val="00862D09"/>
    <w:rsid w:val="0086584C"/>
    <w:rsid w:val="00867C6E"/>
    <w:rsid w:val="00870A3F"/>
    <w:rsid w:val="008733B9"/>
    <w:rsid w:val="00873837"/>
    <w:rsid w:val="00873E15"/>
    <w:rsid w:val="008759F0"/>
    <w:rsid w:val="008800C0"/>
    <w:rsid w:val="0088079B"/>
    <w:rsid w:val="00881DEF"/>
    <w:rsid w:val="008831E7"/>
    <w:rsid w:val="008833E0"/>
    <w:rsid w:val="00883BD3"/>
    <w:rsid w:val="00884BC6"/>
    <w:rsid w:val="008902B5"/>
    <w:rsid w:val="0089106A"/>
    <w:rsid w:val="008A27F0"/>
    <w:rsid w:val="008A3890"/>
    <w:rsid w:val="008A5952"/>
    <w:rsid w:val="008A698F"/>
    <w:rsid w:val="008B398F"/>
    <w:rsid w:val="008B72F1"/>
    <w:rsid w:val="008C1F58"/>
    <w:rsid w:val="008C44F6"/>
    <w:rsid w:val="008C4831"/>
    <w:rsid w:val="008C51F8"/>
    <w:rsid w:val="008C5B46"/>
    <w:rsid w:val="008C7A54"/>
    <w:rsid w:val="008C7A65"/>
    <w:rsid w:val="008D0F0A"/>
    <w:rsid w:val="008D1BE6"/>
    <w:rsid w:val="008D36B8"/>
    <w:rsid w:val="008D3C8D"/>
    <w:rsid w:val="008E1995"/>
    <w:rsid w:val="008E19E9"/>
    <w:rsid w:val="008F1066"/>
    <w:rsid w:val="008F219F"/>
    <w:rsid w:val="008F236B"/>
    <w:rsid w:val="008F3638"/>
    <w:rsid w:val="008F3A3E"/>
    <w:rsid w:val="00900481"/>
    <w:rsid w:val="00901122"/>
    <w:rsid w:val="0090457B"/>
    <w:rsid w:val="00906213"/>
    <w:rsid w:val="00910ED6"/>
    <w:rsid w:val="0091199F"/>
    <w:rsid w:val="00912E4A"/>
    <w:rsid w:val="009153CD"/>
    <w:rsid w:val="0091618C"/>
    <w:rsid w:val="0091708C"/>
    <w:rsid w:val="00922A91"/>
    <w:rsid w:val="00927C25"/>
    <w:rsid w:val="0093177C"/>
    <w:rsid w:val="00931BA4"/>
    <w:rsid w:val="009338FB"/>
    <w:rsid w:val="00937E6B"/>
    <w:rsid w:val="00942368"/>
    <w:rsid w:val="00942485"/>
    <w:rsid w:val="0094434F"/>
    <w:rsid w:val="00947894"/>
    <w:rsid w:val="00947D32"/>
    <w:rsid w:val="0095179B"/>
    <w:rsid w:val="009526B3"/>
    <w:rsid w:val="009530EA"/>
    <w:rsid w:val="009535A1"/>
    <w:rsid w:val="009544F9"/>
    <w:rsid w:val="00954510"/>
    <w:rsid w:val="009545BD"/>
    <w:rsid w:val="009569AC"/>
    <w:rsid w:val="00956A38"/>
    <w:rsid w:val="00957293"/>
    <w:rsid w:val="009574FF"/>
    <w:rsid w:val="00957A18"/>
    <w:rsid w:val="0096116C"/>
    <w:rsid w:val="00962EC1"/>
    <w:rsid w:val="00965DB2"/>
    <w:rsid w:val="00970168"/>
    <w:rsid w:val="0097118B"/>
    <w:rsid w:val="00974792"/>
    <w:rsid w:val="00975F1C"/>
    <w:rsid w:val="00976C90"/>
    <w:rsid w:val="0097730F"/>
    <w:rsid w:val="00977CB6"/>
    <w:rsid w:val="00982F90"/>
    <w:rsid w:val="009847A0"/>
    <w:rsid w:val="00985F7A"/>
    <w:rsid w:val="009865B6"/>
    <w:rsid w:val="00986DE1"/>
    <w:rsid w:val="00987223"/>
    <w:rsid w:val="0098749C"/>
    <w:rsid w:val="009A3AC5"/>
    <w:rsid w:val="009A52D3"/>
    <w:rsid w:val="009A6D75"/>
    <w:rsid w:val="009B175E"/>
    <w:rsid w:val="009B19DD"/>
    <w:rsid w:val="009B302B"/>
    <w:rsid w:val="009B3DA3"/>
    <w:rsid w:val="009C3C2C"/>
    <w:rsid w:val="009C5000"/>
    <w:rsid w:val="009C5511"/>
    <w:rsid w:val="009D0170"/>
    <w:rsid w:val="009D1161"/>
    <w:rsid w:val="009D1E52"/>
    <w:rsid w:val="009D6265"/>
    <w:rsid w:val="009D6494"/>
    <w:rsid w:val="009E16BC"/>
    <w:rsid w:val="009E1BAB"/>
    <w:rsid w:val="009E3768"/>
    <w:rsid w:val="009E635B"/>
    <w:rsid w:val="009E7977"/>
    <w:rsid w:val="009E7FFE"/>
    <w:rsid w:val="009F0ABF"/>
    <w:rsid w:val="009F4511"/>
    <w:rsid w:val="009F51B1"/>
    <w:rsid w:val="00A052CE"/>
    <w:rsid w:val="00A0562B"/>
    <w:rsid w:val="00A06980"/>
    <w:rsid w:val="00A12CA5"/>
    <w:rsid w:val="00A155E3"/>
    <w:rsid w:val="00A17FB9"/>
    <w:rsid w:val="00A21326"/>
    <w:rsid w:val="00A23252"/>
    <w:rsid w:val="00A240A9"/>
    <w:rsid w:val="00A248A6"/>
    <w:rsid w:val="00A24A28"/>
    <w:rsid w:val="00A25304"/>
    <w:rsid w:val="00A30644"/>
    <w:rsid w:val="00A36104"/>
    <w:rsid w:val="00A419E5"/>
    <w:rsid w:val="00A42F5E"/>
    <w:rsid w:val="00A43CBB"/>
    <w:rsid w:val="00A43CBC"/>
    <w:rsid w:val="00A444D9"/>
    <w:rsid w:val="00A444EE"/>
    <w:rsid w:val="00A47C62"/>
    <w:rsid w:val="00A50BDB"/>
    <w:rsid w:val="00A51386"/>
    <w:rsid w:val="00A51787"/>
    <w:rsid w:val="00A52E3B"/>
    <w:rsid w:val="00A53286"/>
    <w:rsid w:val="00A6019F"/>
    <w:rsid w:val="00A62507"/>
    <w:rsid w:val="00A64148"/>
    <w:rsid w:val="00A6733E"/>
    <w:rsid w:val="00A67DA7"/>
    <w:rsid w:val="00A71EED"/>
    <w:rsid w:val="00A74022"/>
    <w:rsid w:val="00A75D45"/>
    <w:rsid w:val="00A76AEA"/>
    <w:rsid w:val="00A77986"/>
    <w:rsid w:val="00A820C0"/>
    <w:rsid w:val="00A84E19"/>
    <w:rsid w:val="00A85696"/>
    <w:rsid w:val="00A918ED"/>
    <w:rsid w:val="00A92F39"/>
    <w:rsid w:val="00AA205B"/>
    <w:rsid w:val="00AA4D0D"/>
    <w:rsid w:val="00AA784A"/>
    <w:rsid w:val="00AA7DD4"/>
    <w:rsid w:val="00AB0F77"/>
    <w:rsid w:val="00AB45F4"/>
    <w:rsid w:val="00AB7BED"/>
    <w:rsid w:val="00AC07ED"/>
    <w:rsid w:val="00AC5A97"/>
    <w:rsid w:val="00AC78BA"/>
    <w:rsid w:val="00AC7E0A"/>
    <w:rsid w:val="00AD3BF5"/>
    <w:rsid w:val="00AD609A"/>
    <w:rsid w:val="00AD732F"/>
    <w:rsid w:val="00AE0649"/>
    <w:rsid w:val="00AE1B83"/>
    <w:rsid w:val="00AE1DDF"/>
    <w:rsid w:val="00AE2858"/>
    <w:rsid w:val="00AE529C"/>
    <w:rsid w:val="00AE63CF"/>
    <w:rsid w:val="00AE64EA"/>
    <w:rsid w:val="00AF0741"/>
    <w:rsid w:val="00AF131F"/>
    <w:rsid w:val="00AF3DA0"/>
    <w:rsid w:val="00AF6795"/>
    <w:rsid w:val="00AF7E49"/>
    <w:rsid w:val="00B01576"/>
    <w:rsid w:val="00B044CA"/>
    <w:rsid w:val="00B05770"/>
    <w:rsid w:val="00B14F29"/>
    <w:rsid w:val="00B15264"/>
    <w:rsid w:val="00B2115C"/>
    <w:rsid w:val="00B2186F"/>
    <w:rsid w:val="00B22E16"/>
    <w:rsid w:val="00B235D3"/>
    <w:rsid w:val="00B25413"/>
    <w:rsid w:val="00B25557"/>
    <w:rsid w:val="00B259AB"/>
    <w:rsid w:val="00B25FCB"/>
    <w:rsid w:val="00B2746C"/>
    <w:rsid w:val="00B3026D"/>
    <w:rsid w:val="00B3071F"/>
    <w:rsid w:val="00B30895"/>
    <w:rsid w:val="00B32580"/>
    <w:rsid w:val="00B32C3E"/>
    <w:rsid w:val="00B352AD"/>
    <w:rsid w:val="00B356F8"/>
    <w:rsid w:val="00B35BCF"/>
    <w:rsid w:val="00B37A59"/>
    <w:rsid w:val="00B416ED"/>
    <w:rsid w:val="00B44FB3"/>
    <w:rsid w:val="00B45131"/>
    <w:rsid w:val="00B4713F"/>
    <w:rsid w:val="00B51AEB"/>
    <w:rsid w:val="00B548D6"/>
    <w:rsid w:val="00B54E7C"/>
    <w:rsid w:val="00B55C78"/>
    <w:rsid w:val="00B614CA"/>
    <w:rsid w:val="00B65298"/>
    <w:rsid w:val="00B67A84"/>
    <w:rsid w:val="00B72CAA"/>
    <w:rsid w:val="00B73652"/>
    <w:rsid w:val="00B769E9"/>
    <w:rsid w:val="00B76B4E"/>
    <w:rsid w:val="00B77991"/>
    <w:rsid w:val="00B86848"/>
    <w:rsid w:val="00B90259"/>
    <w:rsid w:val="00B91B4A"/>
    <w:rsid w:val="00B93C33"/>
    <w:rsid w:val="00B9415B"/>
    <w:rsid w:val="00B97B89"/>
    <w:rsid w:val="00BA0EC9"/>
    <w:rsid w:val="00BA46DC"/>
    <w:rsid w:val="00BA6BFC"/>
    <w:rsid w:val="00BB5125"/>
    <w:rsid w:val="00BB7642"/>
    <w:rsid w:val="00BC140C"/>
    <w:rsid w:val="00BC1855"/>
    <w:rsid w:val="00BC34DA"/>
    <w:rsid w:val="00BC3DDC"/>
    <w:rsid w:val="00BC49EC"/>
    <w:rsid w:val="00BC5997"/>
    <w:rsid w:val="00BF0E40"/>
    <w:rsid w:val="00BF1843"/>
    <w:rsid w:val="00BF3296"/>
    <w:rsid w:val="00BF41F6"/>
    <w:rsid w:val="00C01A97"/>
    <w:rsid w:val="00C029C4"/>
    <w:rsid w:val="00C058E9"/>
    <w:rsid w:val="00C07365"/>
    <w:rsid w:val="00C16706"/>
    <w:rsid w:val="00C202D8"/>
    <w:rsid w:val="00C20E2D"/>
    <w:rsid w:val="00C221CC"/>
    <w:rsid w:val="00C25222"/>
    <w:rsid w:val="00C252A1"/>
    <w:rsid w:val="00C25FBB"/>
    <w:rsid w:val="00C3545E"/>
    <w:rsid w:val="00C42C7C"/>
    <w:rsid w:val="00C42FB9"/>
    <w:rsid w:val="00C4316A"/>
    <w:rsid w:val="00C440DA"/>
    <w:rsid w:val="00C4435D"/>
    <w:rsid w:val="00C44865"/>
    <w:rsid w:val="00C454F7"/>
    <w:rsid w:val="00C46CE5"/>
    <w:rsid w:val="00C51BF8"/>
    <w:rsid w:val="00C529F6"/>
    <w:rsid w:val="00C52F7A"/>
    <w:rsid w:val="00C54205"/>
    <w:rsid w:val="00C63C28"/>
    <w:rsid w:val="00C65B62"/>
    <w:rsid w:val="00C701DD"/>
    <w:rsid w:val="00C7023D"/>
    <w:rsid w:val="00C71C18"/>
    <w:rsid w:val="00C729D4"/>
    <w:rsid w:val="00C7556B"/>
    <w:rsid w:val="00C756C0"/>
    <w:rsid w:val="00C75F7D"/>
    <w:rsid w:val="00C77916"/>
    <w:rsid w:val="00C80C6D"/>
    <w:rsid w:val="00C817FF"/>
    <w:rsid w:val="00C8180B"/>
    <w:rsid w:val="00C83A17"/>
    <w:rsid w:val="00C858D3"/>
    <w:rsid w:val="00C86AC6"/>
    <w:rsid w:val="00C86F5D"/>
    <w:rsid w:val="00C87A15"/>
    <w:rsid w:val="00C930E4"/>
    <w:rsid w:val="00C940FF"/>
    <w:rsid w:val="00C95202"/>
    <w:rsid w:val="00C96590"/>
    <w:rsid w:val="00C97B72"/>
    <w:rsid w:val="00C97FBF"/>
    <w:rsid w:val="00CA12A8"/>
    <w:rsid w:val="00CA258B"/>
    <w:rsid w:val="00CA547A"/>
    <w:rsid w:val="00CA6EFC"/>
    <w:rsid w:val="00CA7932"/>
    <w:rsid w:val="00CB0975"/>
    <w:rsid w:val="00CB3FF8"/>
    <w:rsid w:val="00CB5086"/>
    <w:rsid w:val="00CC23B5"/>
    <w:rsid w:val="00CC2648"/>
    <w:rsid w:val="00CC34F8"/>
    <w:rsid w:val="00CC452D"/>
    <w:rsid w:val="00CC5F52"/>
    <w:rsid w:val="00CC61B4"/>
    <w:rsid w:val="00CD0578"/>
    <w:rsid w:val="00CD32F3"/>
    <w:rsid w:val="00CD5602"/>
    <w:rsid w:val="00CE12BB"/>
    <w:rsid w:val="00CE2464"/>
    <w:rsid w:val="00CE49B2"/>
    <w:rsid w:val="00CF0DF1"/>
    <w:rsid w:val="00CF1042"/>
    <w:rsid w:val="00CF41EA"/>
    <w:rsid w:val="00CF4D63"/>
    <w:rsid w:val="00D06D45"/>
    <w:rsid w:val="00D11457"/>
    <w:rsid w:val="00D17C4F"/>
    <w:rsid w:val="00D21620"/>
    <w:rsid w:val="00D249F7"/>
    <w:rsid w:val="00D26E10"/>
    <w:rsid w:val="00D26E3A"/>
    <w:rsid w:val="00D32DCE"/>
    <w:rsid w:val="00D35261"/>
    <w:rsid w:val="00D37688"/>
    <w:rsid w:val="00D40E4F"/>
    <w:rsid w:val="00D4478E"/>
    <w:rsid w:val="00D505D1"/>
    <w:rsid w:val="00D5066B"/>
    <w:rsid w:val="00D50DDB"/>
    <w:rsid w:val="00D536E0"/>
    <w:rsid w:val="00D53841"/>
    <w:rsid w:val="00D54263"/>
    <w:rsid w:val="00D5533E"/>
    <w:rsid w:val="00D5534A"/>
    <w:rsid w:val="00D557F9"/>
    <w:rsid w:val="00D70363"/>
    <w:rsid w:val="00D74BB6"/>
    <w:rsid w:val="00D74F97"/>
    <w:rsid w:val="00D76678"/>
    <w:rsid w:val="00D7714E"/>
    <w:rsid w:val="00D84DD1"/>
    <w:rsid w:val="00D866AD"/>
    <w:rsid w:val="00D90421"/>
    <w:rsid w:val="00D92C64"/>
    <w:rsid w:val="00D959A1"/>
    <w:rsid w:val="00D96685"/>
    <w:rsid w:val="00DA5475"/>
    <w:rsid w:val="00DA6DBD"/>
    <w:rsid w:val="00DA768F"/>
    <w:rsid w:val="00DB0001"/>
    <w:rsid w:val="00DB6DDA"/>
    <w:rsid w:val="00DC099D"/>
    <w:rsid w:val="00DC16E7"/>
    <w:rsid w:val="00DC247D"/>
    <w:rsid w:val="00DC29B1"/>
    <w:rsid w:val="00DD0954"/>
    <w:rsid w:val="00DD500C"/>
    <w:rsid w:val="00DD6579"/>
    <w:rsid w:val="00DE0061"/>
    <w:rsid w:val="00DE1497"/>
    <w:rsid w:val="00DE4F0B"/>
    <w:rsid w:val="00DE6969"/>
    <w:rsid w:val="00DE6C36"/>
    <w:rsid w:val="00DE7D34"/>
    <w:rsid w:val="00DF093D"/>
    <w:rsid w:val="00DF6038"/>
    <w:rsid w:val="00DF7A6D"/>
    <w:rsid w:val="00E0012C"/>
    <w:rsid w:val="00E02402"/>
    <w:rsid w:val="00E07864"/>
    <w:rsid w:val="00E122B6"/>
    <w:rsid w:val="00E14CE9"/>
    <w:rsid w:val="00E2047C"/>
    <w:rsid w:val="00E20AB9"/>
    <w:rsid w:val="00E20C61"/>
    <w:rsid w:val="00E222A6"/>
    <w:rsid w:val="00E22AB0"/>
    <w:rsid w:val="00E24810"/>
    <w:rsid w:val="00E24D93"/>
    <w:rsid w:val="00E2672E"/>
    <w:rsid w:val="00E300AB"/>
    <w:rsid w:val="00E31DEE"/>
    <w:rsid w:val="00E3293E"/>
    <w:rsid w:val="00E35C5D"/>
    <w:rsid w:val="00E42B08"/>
    <w:rsid w:val="00E4325B"/>
    <w:rsid w:val="00E4431C"/>
    <w:rsid w:val="00E502B5"/>
    <w:rsid w:val="00E50FB2"/>
    <w:rsid w:val="00E513FC"/>
    <w:rsid w:val="00E539B4"/>
    <w:rsid w:val="00E574EF"/>
    <w:rsid w:val="00E61BF9"/>
    <w:rsid w:val="00E6398B"/>
    <w:rsid w:val="00E642FB"/>
    <w:rsid w:val="00E65092"/>
    <w:rsid w:val="00E65912"/>
    <w:rsid w:val="00E660D1"/>
    <w:rsid w:val="00E66DF5"/>
    <w:rsid w:val="00E674CB"/>
    <w:rsid w:val="00E70C25"/>
    <w:rsid w:val="00E716A5"/>
    <w:rsid w:val="00E752FF"/>
    <w:rsid w:val="00E757E7"/>
    <w:rsid w:val="00E77183"/>
    <w:rsid w:val="00E775C9"/>
    <w:rsid w:val="00E80768"/>
    <w:rsid w:val="00E80A89"/>
    <w:rsid w:val="00E83C0F"/>
    <w:rsid w:val="00E84B32"/>
    <w:rsid w:val="00E92CB9"/>
    <w:rsid w:val="00E94992"/>
    <w:rsid w:val="00E95241"/>
    <w:rsid w:val="00E97295"/>
    <w:rsid w:val="00EA0679"/>
    <w:rsid w:val="00EA462F"/>
    <w:rsid w:val="00EA4B32"/>
    <w:rsid w:val="00EA5573"/>
    <w:rsid w:val="00EA5CCA"/>
    <w:rsid w:val="00EA6785"/>
    <w:rsid w:val="00EA6A95"/>
    <w:rsid w:val="00EA73E0"/>
    <w:rsid w:val="00EB14ED"/>
    <w:rsid w:val="00EB5DA2"/>
    <w:rsid w:val="00EB628B"/>
    <w:rsid w:val="00EB6F70"/>
    <w:rsid w:val="00EB7540"/>
    <w:rsid w:val="00EC1FC0"/>
    <w:rsid w:val="00EC4DB2"/>
    <w:rsid w:val="00ED0220"/>
    <w:rsid w:val="00ED1291"/>
    <w:rsid w:val="00ED22D1"/>
    <w:rsid w:val="00ED2DEB"/>
    <w:rsid w:val="00ED356D"/>
    <w:rsid w:val="00ED5B38"/>
    <w:rsid w:val="00ED5CC6"/>
    <w:rsid w:val="00ED74EB"/>
    <w:rsid w:val="00ED7B9E"/>
    <w:rsid w:val="00EE170F"/>
    <w:rsid w:val="00EE29DF"/>
    <w:rsid w:val="00EE4714"/>
    <w:rsid w:val="00EE4A44"/>
    <w:rsid w:val="00EE4D21"/>
    <w:rsid w:val="00EE723D"/>
    <w:rsid w:val="00EE7B85"/>
    <w:rsid w:val="00EE7C36"/>
    <w:rsid w:val="00EF751C"/>
    <w:rsid w:val="00F003BD"/>
    <w:rsid w:val="00F00DE3"/>
    <w:rsid w:val="00F03000"/>
    <w:rsid w:val="00F0399B"/>
    <w:rsid w:val="00F043EB"/>
    <w:rsid w:val="00F0617B"/>
    <w:rsid w:val="00F126EE"/>
    <w:rsid w:val="00F14B05"/>
    <w:rsid w:val="00F170A3"/>
    <w:rsid w:val="00F20338"/>
    <w:rsid w:val="00F23B0D"/>
    <w:rsid w:val="00F23C30"/>
    <w:rsid w:val="00F27070"/>
    <w:rsid w:val="00F3056E"/>
    <w:rsid w:val="00F308DC"/>
    <w:rsid w:val="00F33EFA"/>
    <w:rsid w:val="00F3459D"/>
    <w:rsid w:val="00F34A8A"/>
    <w:rsid w:val="00F35207"/>
    <w:rsid w:val="00F369B4"/>
    <w:rsid w:val="00F401BC"/>
    <w:rsid w:val="00F441DD"/>
    <w:rsid w:val="00F45426"/>
    <w:rsid w:val="00F47DDB"/>
    <w:rsid w:val="00F51A1B"/>
    <w:rsid w:val="00F5623B"/>
    <w:rsid w:val="00F56F3E"/>
    <w:rsid w:val="00F57F9B"/>
    <w:rsid w:val="00F614CC"/>
    <w:rsid w:val="00F62356"/>
    <w:rsid w:val="00F62466"/>
    <w:rsid w:val="00F672C4"/>
    <w:rsid w:val="00F70BFE"/>
    <w:rsid w:val="00F74A1F"/>
    <w:rsid w:val="00F75273"/>
    <w:rsid w:val="00F75AE6"/>
    <w:rsid w:val="00F769AE"/>
    <w:rsid w:val="00F777E1"/>
    <w:rsid w:val="00F84729"/>
    <w:rsid w:val="00F9154A"/>
    <w:rsid w:val="00F924B2"/>
    <w:rsid w:val="00F9654F"/>
    <w:rsid w:val="00F9682C"/>
    <w:rsid w:val="00F96FD5"/>
    <w:rsid w:val="00F971E1"/>
    <w:rsid w:val="00FA48E6"/>
    <w:rsid w:val="00FA4B6B"/>
    <w:rsid w:val="00FA53AE"/>
    <w:rsid w:val="00FA77EE"/>
    <w:rsid w:val="00FB1800"/>
    <w:rsid w:val="00FB6FD7"/>
    <w:rsid w:val="00FB7F28"/>
    <w:rsid w:val="00FC180D"/>
    <w:rsid w:val="00FC1B57"/>
    <w:rsid w:val="00FC3EB2"/>
    <w:rsid w:val="00FC45ED"/>
    <w:rsid w:val="00FD613C"/>
    <w:rsid w:val="00FF26BE"/>
    <w:rsid w:val="00FF5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1C"/>
    <w:pPr>
      <w:ind w:left="720"/>
      <w:contextualSpacing/>
    </w:pPr>
  </w:style>
  <w:style w:type="paragraph" w:styleId="a4">
    <w:name w:val="Body Text"/>
    <w:basedOn w:val="a"/>
    <w:link w:val="a5"/>
    <w:semiHidden/>
    <w:rsid w:val="0025230E"/>
    <w:pPr>
      <w:jc w:val="both"/>
    </w:pPr>
  </w:style>
  <w:style w:type="character" w:customStyle="1" w:styleId="a5">
    <w:name w:val="Основной текст Знак"/>
    <w:basedOn w:val="a0"/>
    <w:link w:val="a4"/>
    <w:semiHidden/>
    <w:rsid w:val="0025230E"/>
    <w:rPr>
      <w:rFonts w:ascii="Times New Roman" w:eastAsia="Times New Roman" w:hAnsi="Times New Roman" w:cs="Times New Roman"/>
      <w:sz w:val="24"/>
      <w:szCs w:val="24"/>
      <w:lang w:eastAsia="ru-RU"/>
    </w:rPr>
  </w:style>
  <w:style w:type="character" w:styleId="a6">
    <w:name w:val="Hyperlink"/>
    <w:basedOn w:val="a0"/>
    <w:uiPriority w:val="99"/>
    <w:unhideWhenUsed/>
    <w:rsid w:val="00AA4D0D"/>
    <w:rPr>
      <w:color w:val="0000FF" w:themeColor="hyperlink"/>
      <w:u w:val="single"/>
    </w:rPr>
  </w:style>
  <w:style w:type="paragraph" w:customStyle="1" w:styleId="ConsPlusNormal">
    <w:name w:val="ConsPlusNormal"/>
    <w:rsid w:val="00CE1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6662FB"/>
    <w:rPr>
      <w:rFonts w:ascii="Tahoma" w:hAnsi="Tahoma" w:cs="Tahoma"/>
      <w:sz w:val="16"/>
      <w:szCs w:val="16"/>
    </w:rPr>
  </w:style>
  <w:style w:type="character" w:customStyle="1" w:styleId="a8">
    <w:name w:val="Текст выноски Знак"/>
    <w:basedOn w:val="a0"/>
    <w:link w:val="a7"/>
    <w:uiPriority w:val="99"/>
    <w:semiHidden/>
    <w:rsid w:val="006662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1C"/>
    <w:pPr>
      <w:ind w:left="720"/>
      <w:contextualSpacing/>
    </w:pPr>
  </w:style>
  <w:style w:type="paragraph" w:styleId="a4">
    <w:name w:val="Body Text"/>
    <w:basedOn w:val="a"/>
    <w:link w:val="a5"/>
    <w:semiHidden/>
    <w:rsid w:val="0025230E"/>
    <w:pPr>
      <w:jc w:val="both"/>
    </w:pPr>
  </w:style>
  <w:style w:type="character" w:customStyle="1" w:styleId="a5">
    <w:name w:val="Основной текст Знак"/>
    <w:basedOn w:val="a0"/>
    <w:link w:val="a4"/>
    <w:semiHidden/>
    <w:rsid w:val="0025230E"/>
    <w:rPr>
      <w:rFonts w:ascii="Times New Roman" w:eastAsia="Times New Roman" w:hAnsi="Times New Roman" w:cs="Times New Roman"/>
      <w:sz w:val="24"/>
      <w:szCs w:val="24"/>
      <w:lang w:eastAsia="ru-RU"/>
    </w:rPr>
  </w:style>
  <w:style w:type="character" w:styleId="a6">
    <w:name w:val="Hyperlink"/>
    <w:basedOn w:val="a0"/>
    <w:uiPriority w:val="99"/>
    <w:unhideWhenUsed/>
    <w:rsid w:val="00AA4D0D"/>
    <w:rPr>
      <w:color w:val="0000FF" w:themeColor="hyperlink"/>
      <w:u w:val="single"/>
    </w:rPr>
  </w:style>
  <w:style w:type="paragraph" w:customStyle="1" w:styleId="ConsPlusNormal">
    <w:name w:val="ConsPlusNormal"/>
    <w:rsid w:val="00CE12B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659;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EADF075E01FDADEAC1D28E5A9597DA2DC80BF84FBFCFD7686974FBBBCG5DFO" TargetMode="External"/><Relationship Id="rId12" Type="http://schemas.openxmlformats.org/officeDocument/2006/relationships/hyperlink" Target="consultantplus://offline/main?base=LAW;n=116659;fld=134"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main?base=LAW;n=116659;fld=1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EXP;n=507985;fld=134;dst=100016"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15;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 р-на</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 Любовь Витальевна</dc:creator>
  <cp:keywords/>
  <dc:description/>
  <cp:lastModifiedBy>Тютин Николай Павлович</cp:lastModifiedBy>
  <cp:revision>16</cp:revision>
  <dcterms:created xsi:type="dcterms:W3CDTF">2014-02-27T13:51:00Z</dcterms:created>
  <dcterms:modified xsi:type="dcterms:W3CDTF">2014-03-05T11:57:00Z</dcterms:modified>
</cp:coreProperties>
</file>