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49A" w:rsidRDefault="005C2687" w:rsidP="005C2687">
      <w:pPr>
        <w:jc w:val="center"/>
      </w:pPr>
      <w:r>
        <w:rPr>
          <w:noProof/>
          <w:lang w:eastAsia="ru-RU"/>
        </w:rPr>
        <w:drawing>
          <wp:inline distT="0" distB="0" distL="0" distR="0" wp14:anchorId="64401DC0">
            <wp:extent cx="628015" cy="798830"/>
            <wp:effectExtent l="0" t="0" r="63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015" cy="798830"/>
                    </a:xfrm>
                    <a:prstGeom prst="rect">
                      <a:avLst/>
                    </a:prstGeom>
                    <a:noFill/>
                  </pic:spPr>
                </pic:pic>
              </a:graphicData>
            </a:graphic>
          </wp:inline>
        </w:drawing>
      </w:r>
    </w:p>
    <w:p w:rsidR="005C2687" w:rsidRPr="00B04639" w:rsidRDefault="005C2687" w:rsidP="005C2687">
      <w:pPr>
        <w:spacing w:after="0" w:line="240" w:lineRule="auto"/>
        <w:jc w:val="center"/>
        <w:rPr>
          <w:rFonts w:ascii="Times New Roman" w:eastAsia="Times New Roman" w:hAnsi="Times New Roman" w:cs="Times New Roman"/>
          <w:b/>
          <w:sz w:val="24"/>
          <w:szCs w:val="24"/>
          <w:lang w:eastAsia="ru-RU"/>
        </w:rPr>
      </w:pPr>
      <w:r w:rsidRPr="00B04639">
        <w:rPr>
          <w:rFonts w:ascii="Times New Roman" w:eastAsia="Times New Roman" w:hAnsi="Times New Roman" w:cs="Times New Roman"/>
          <w:b/>
          <w:sz w:val="24"/>
          <w:szCs w:val="24"/>
          <w:lang w:eastAsia="ru-RU"/>
        </w:rPr>
        <w:t>РОССИЙСКАЯ ФЕДЕРАЦИЯ ИВАНОВСКАЯ ОБЛАСТЬ</w:t>
      </w:r>
    </w:p>
    <w:p w:rsidR="005C2687" w:rsidRPr="00B04639" w:rsidRDefault="005C2687" w:rsidP="005C2687">
      <w:pPr>
        <w:spacing w:after="0" w:line="240" w:lineRule="auto"/>
        <w:jc w:val="center"/>
        <w:rPr>
          <w:rFonts w:ascii="Times New Roman" w:eastAsia="Times New Roman" w:hAnsi="Times New Roman" w:cs="Times New Roman"/>
          <w:b/>
          <w:sz w:val="24"/>
          <w:szCs w:val="24"/>
          <w:lang w:eastAsia="ru-RU"/>
        </w:rPr>
      </w:pPr>
      <w:r w:rsidRPr="00B04639">
        <w:rPr>
          <w:rFonts w:ascii="Times New Roman" w:eastAsia="Times New Roman" w:hAnsi="Times New Roman" w:cs="Times New Roman"/>
          <w:b/>
          <w:sz w:val="24"/>
          <w:szCs w:val="24"/>
          <w:lang w:eastAsia="ru-RU"/>
        </w:rPr>
        <w:t xml:space="preserve">ЮРЬЕВЕЦКИЙ МУНИЦИПАЛЬНЫЙ РАЙОН  </w:t>
      </w:r>
    </w:p>
    <w:p w:rsidR="005C2687" w:rsidRPr="00B04639" w:rsidRDefault="005C2687" w:rsidP="005C2687">
      <w:pPr>
        <w:spacing w:after="0" w:line="240" w:lineRule="auto"/>
        <w:jc w:val="center"/>
        <w:rPr>
          <w:rFonts w:ascii="Times New Roman" w:eastAsia="Times New Roman" w:hAnsi="Times New Roman" w:cs="Times New Roman"/>
          <w:b/>
          <w:sz w:val="24"/>
          <w:szCs w:val="24"/>
          <w:lang w:eastAsia="ru-RU"/>
        </w:rPr>
      </w:pPr>
      <w:r w:rsidRPr="00B04639">
        <w:rPr>
          <w:rFonts w:ascii="Times New Roman" w:eastAsia="Times New Roman" w:hAnsi="Times New Roman" w:cs="Times New Roman"/>
          <w:b/>
          <w:sz w:val="24"/>
          <w:szCs w:val="24"/>
          <w:lang w:eastAsia="ru-RU"/>
        </w:rPr>
        <w:t>СОВЕТ ЮРЬЕВЕЦКОГО ГОРОДСКОГО ПОСЕЛЕНИЯ ТРЕТЬЕГО СОЗЫВА</w:t>
      </w:r>
    </w:p>
    <w:p w:rsidR="005C2687" w:rsidRPr="00B04639" w:rsidRDefault="005C2687" w:rsidP="005C2687">
      <w:pPr>
        <w:pBdr>
          <w:top w:val="single" w:sz="12" w:space="1" w:color="auto"/>
          <w:bottom w:val="single" w:sz="12" w:space="1" w:color="auto"/>
        </w:pBdr>
        <w:spacing w:after="0" w:line="240" w:lineRule="auto"/>
        <w:ind w:right="-365"/>
        <w:jc w:val="center"/>
        <w:rPr>
          <w:rFonts w:ascii="Times New Roman" w:eastAsia="Times New Roman" w:hAnsi="Times New Roman" w:cs="Times New Roman"/>
          <w:sz w:val="20"/>
          <w:szCs w:val="20"/>
          <w:lang w:eastAsia="ru-RU"/>
        </w:rPr>
      </w:pPr>
      <w:r w:rsidRPr="00B04639">
        <w:rPr>
          <w:rFonts w:ascii="Times New Roman" w:eastAsia="Times New Roman" w:hAnsi="Times New Roman" w:cs="Times New Roman"/>
          <w:sz w:val="20"/>
          <w:szCs w:val="20"/>
          <w:lang w:eastAsia="ru-RU"/>
        </w:rPr>
        <w:t xml:space="preserve">155453 Ивановская обл., Юрьевецкий район, г. Юрьевец, </w:t>
      </w:r>
      <w:proofErr w:type="spellStart"/>
      <w:r w:rsidRPr="00B04639">
        <w:rPr>
          <w:rFonts w:ascii="Times New Roman" w:eastAsia="Times New Roman" w:hAnsi="Times New Roman" w:cs="Times New Roman"/>
          <w:sz w:val="20"/>
          <w:szCs w:val="20"/>
          <w:lang w:eastAsia="ru-RU"/>
        </w:rPr>
        <w:t>ул.Тарковского</w:t>
      </w:r>
      <w:proofErr w:type="spellEnd"/>
      <w:r w:rsidRPr="00B04639">
        <w:rPr>
          <w:rFonts w:ascii="Times New Roman" w:eastAsia="Times New Roman" w:hAnsi="Times New Roman" w:cs="Times New Roman"/>
          <w:sz w:val="20"/>
          <w:szCs w:val="20"/>
          <w:lang w:eastAsia="ru-RU"/>
        </w:rPr>
        <w:t xml:space="preserve"> д.1а тел.(49337) 2-11-54</w:t>
      </w:r>
    </w:p>
    <w:p w:rsidR="005C2687" w:rsidRPr="00B04639" w:rsidRDefault="005C2687" w:rsidP="005C2687">
      <w:pPr>
        <w:spacing w:after="0" w:line="240" w:lineRule="auto"/>
        <w:jc w:val="center"/>
        <w:rPr>
          <w:rFonts w:ascii="Times New Roman" w:eastAsia="Times New Roman" w:hAnsi="Times New Roman" w:cs="Times New Roman"/>
          <w:b/>
          <w:sz w:val="24"/>
          <w:szCs w:val="24"/>
          <w:lang w:eastAsia="ru-RU"/>
        </w:rPr>
      </w:pPr>
    </w:p>
    <w:p w:rsidR="005C2687" w:rsidRPr="00B04639" w:rsidRDefault="005C2687" w:rsidP="005C2687">
      <w:pPr>
        <w:spacing w:after="0" w:line="240" w:lineRule="auto"/>
        <w:jc w:val="center"/>
        <w:rPr>
          <w:rFonts w:ascii="Times New Roman" w:eastAsia="Times New Roman" w:hAnsi="Times New Roman" w:cs="Times New Roman"/>
          <w:b/>
          <w:sz w:val="24"/>
          <w:szCs w:val="24"/>
          <w:lang w:eastAsia="ru-RU"/>
        </w:rPr>
      </w:pPr>
    </w:p>
    <w:p w:rsidR="005C2687" w:rsidRPr="00B04639" w:rsidRDefault="005C2687" w:rsidP="005C2687">
      <w:pPr>
        <w:spacing w:after="0" w:line="240" w:lineRule="auto"/>
        <w:jc w:val="center"/>
        <w:rPr>
          <w:rFonts w:ascii="Times New Roman" w:eastAsia="Times New Roman" w:hAnsi="Times New Roman" w:cs="Times New Roman"/>
          <w:b/>
          <w:sz w:val="24"/>
          <w:szCs w:val="24"/>
          <w:lang w:eastAsia="ru-RU"/>
        </w:rPr>
      </w:pPr>
      <w:r w:rsidRPr="00B04639">
        <w:rPr>
          <w:rFonts w:ascii="Times New Roman" w:eastAsia="Times New Roman" w:hAnsi="Times New Roman" w:cs="Times New Roman"/>
          <w:b/>
          <w:sz w:val="24"/>
          <w:szCs w:val="24"/>
          <w:lang w:eastAsia="ru-RU"/>
        </w:rPr>
        <w:t>Р Е Ш Е Н И Е</w:t>
      </w:r>
    </w:p>
    <w:p w:rsidR="005C2687" w:rsidRPr="00B04639" w:rsidRDefault="005C2687" w:rsidP="005C2687">
      <w:pPr>
        <w:spacing w:after="0" w:line="240" w:lineRule="auto"/>
        <w:jc w:val="center"/>
        <w:rPr>
          <w:rFonts w:ascii="Times New Roman" w:eastAsia="Times New Roman" w:hAnsi="Times New Roman" w:cs="Times New Roman"/>
          <w:b/>
          <w:sz w:val="24"/>
          <w:szCs w:val="24"/>
          <w:lang w:eastAsia="ru-RU"/>
        </w:rPr>
      </w:pPr>
    </w:p>
    <w:p w:rsidR="005C2687" w:rsidRPr="00B04639" w:rsidRDefault="005C2687" w:rsidP="005C2687">
      <w:pPr>
        <w:spacing w:after="0" w:line="240" w:lineRule="auto"/>
        <w:jc w:val="both"/>
        <w:rPr>
          <w:rFonts w:ascii="Times New Roman" w:eastAsia="Times New Roman" w:hAnsi="Times New Roman" w:cs="Times New Roman"/>
          <w:sz w:val="24"/>
          <w:szCs w:val="24"/>
          <w:lang w:eastAsia="ru-RU"/>
        </w:rPr>
      </w:pPr>
      <w:r w:rsidRPr="00B04639">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28</w:t>
      </w:r>
      <w:r w:rsidRPr="00B04639">
        <w:rPr>
          <w:rFonts w:ascii="Times New Roman" w:eastAsia="Times New Roman" w:hAnsi="Times New Roman" w:cs="Times New Roman"/>
          <w:sz w:val="24"/>
          <w:szCs w:val="24"/>
          <w:lang w:eastAsia="ru-RU"/>
        </w:rPr>
        <w:t>.12.2016 года                                                                                                      № 6</w:t>
      </w:r>
      <w:r>
        <w:rPr>
          <w:rFonts w:ascii="Times New Roman" w:eastAsia="Times New Roman" w:hAnsi="Times New Roman" w:cs="Times New Roman"/>
          <w:sz w:val="24"/>
          <w:szCs w:val="24"/>
          <w:lang w:eastAsia="ru-RU"/>
        </w:rPr>
        <w:t>9</w:t>
      </w:r>
    </w:p>
    <w:p w:rsidR="005C2687" w:rsidRDefault="005C2687" w:rsidP="005C2687">
      <w:pPr>
        <w:spacing w:after="0" w:line="240" w:lineRule="auto"/>
        <w:jc w:val="center"/>
        <w:rPr>
          <w:rFonts w:ascii="Times New Roman" w:eastAsia="Calibri" w:hAnsi="Times New Roman" w:cs="Times New Roman"/>
          <w:b/>
          <w:bCs/>
          <w:sz w:val="24"/>
          <w:szCs w:val="24"/>
          <w:lang w:eastAsia="ru-RU"/>
        </w:rPr>
      </w:pPr>
    </w:p>
    <w:p w:rsidR="005C2687" w:rsidRDefault="005C2687" w:rsidP="005C2687">
      <w:pPr>
        <w:spacing w:after="0" w:line="240" w:lineRule="auto"/>
        <w:jc w:val="center"/>
        <w:rPr>
          <w:rFonts w:ascii="Times New Roman" w:eastAsia="Times New Roman" w:hAnsi="Times New Roman" w:cs="Times New Roman"/>
          <w:b/>
          <w:sz w:val="24"/>
          <w:szCs w:val="24"/>
          <w:lang w:eastAsia="ru-RU"/>
        </w:rPr>
      </w:pPr>
      <w:r w:rsidRPr="005C2687">
        <w:rPr>
          <w:rFonts w:ascii="Times New Roman" w:eastAsia="Times New Roman" w:hAnsi="Times New Roman" w:cs="Times New Roman"/>
          <w:b/>
          <w:sz w:val="24"/>
          <w:szCs w:val="24"/>
          <w:lang w:eastAsia="ru-RU"/>
        </w:rPr>
        <w:t xml:space="preserve">Об утверждении Правил размещения и содержания рекламных конструкций, информационных конструкций и вывесок на территории </w:t>
      </w:r>
    </w:p>
    <w:p w:rsidR="005C2687" w:rsidRPr="005C2687" w:rsidRDefault="005C2687" w:rsidP="005C2687">
      <w:pPr>
        <w:spacing w:after="0" w:line="240" w:lineRule="auto"/>
        <w:jc w:val="center"/>
        <w:rPr>
          <w:rFonts w:ascii="Times New Roman" w:eastAsia="Times New Roman" w:hAnsi="Times New Roman" w:cs="Times New Roman"/>
          <w:b/>
          <w:sz w:val="24"/>
          <w:szCs w:val="24"/>
          <w:lang w:eastAsia="ru-RU"/>
        </w:rPr>
      </w:pPr>
      <w:r w:rsidRPr="005C2687">
        <w:rPr>
          <w:rFonts w:ascii="Times New Roman" w:eastAsia="Times New Roman" w:hAnsi="Times New Roman" w:cs="Times New Roman"/>
          <w:b/>
          <w:sz w:val="24"/>
          <w:szCs w:val="24"/>
          <w:lang w:eastAsia="ru-RU"/>
        </w:rPr>
        <w:t>Ю</w:t>
      </w:r>
      <w:r>
        <w:rPr>
          <w:rFonts w:ascii="Times New Roman" w:eastAsia="Times New Roman" w:hAnsi="Times New Roman" w:cs="Times New Roman"/>
          <w:b/>
          <w:sz w:val="24"/>
          <w:szCs w:val="24"/>
          <w:lang w:eastAsia="ru-RU"/>
        </w:rPr>
        <w:t>рьевецкого городского поселения</w:t>
      </w:r>
    </w:p>
    <w:p w:rsidR="005C2687" w:rsidRPr="005C2687" w:rsidRDefault="005C2687" w:rsidP="005C2687">
      <w:pPr>
        <w:spacing w:after="0" w:line="240" w:lineRule="auto"/>
        <w:ind w:firstLine="426"/>
        <w:jc w:val="both"/>
        <w:rPr>
          <w:rFonts w:ascii="Times New Roman" w:eastAsia="Times New Roman" w:hAnsi="Times New Roman" w:cs="Times New Roman"/>
          <w:sz w:val="24"/>
          <w:szCs w:val="24"/>
          <w:lang w:eastAsia="ru-RU"/>
        </w:rPr>
      </w:pPr>
    </w:p>
    <w:p w:rsidR="005C2687" w:rsidRPr="005C2687" w:rsidRDefault="005C2687" w:rsidP="005C2687">
      <w:pPr>
        <w:spacing w:after="0" w:line="240" w:lineRule="auto"/>
        <w:ind w:firstLine="426"/>
        <w:jc w:val="both"/>
        <w:rPr>
          <w:rFonts w:ascii="Times New Roman" w:eastAsia="Times New Roman" w:hAnsi="Times New Roman" w:cs="Times New Roman"/>
          <w:sz w:val="24"/>
          <w:szCs w:val="24"/>
          <w:lang w:eastAsia="ru-RU"/>
        </w:rPr>
      </w:pPr>
      <w:r w:rsidRPr="005C2687">
        <w:rPr>
          <w:rFonts w:ascii="Times New Roman" w:eastAsia="Times New Roman" w:hAnsi="Times New Roman" w:cs="Times New Roman"/>
          <w:sz w:val="24"/>
          <w:szCs w:val="24"/>
          <w:lang w:eastAsia="ru-RU"/>
        </w:rPr>
        <w:t xml:space="preserve">В соответствии с Федеральным Законом «О рекламе» № 38-ФЗ от 13.03.2006 г., Федеральным Законом «Об общих принципах организации местного самоуправления в Российской Федерации» № 131-ФЗ от 06.10.2003 г. и </w:t>
      </w:r>
      <w:r w:rsidRPr="005C2687">
        <w:rPr>
          <w:rFonts w:ascii="Times New Roman" w:eastAsia="Times New Roman" w:hAnsi="Times New Roman" w:cs="Times New Roman"/>
          <w:color w:val="000000"/>
          <w:sz w:val="24"/>
          <w:szCs w:val="24"/>
          <w:lang w:eastAsia="ru-RU"/>
        </w:rPr>
        <w:t>в целях сохранения внешнего архитектурного облика сложившейся застройки города Юрьевец (эстетики городской среды)</w:t>
      </w:r>
      <w:r>
        <w:rPr>
          <w:rFonts w:ascii="Times New Roman" w:eastAsia="Times New Roman" w:hAnsi="Times New Roman" w:cs="Times New Roman"/>
          <w:sz w:val="24"/>
          <w:szCs w:val="24"/>
          <w:lang w:eastAsia="ru-RU"/>
        </w:rPr>
        <w:t>,</w:t>
      </w:r>
    </w:p>
    <w:p w:rsidR="005C2687" w:rsidRPr="005C2687" w:rsidRDefault="005C2687" w:rsidP="005C268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Совет Юрьевецкого городского поселения РЕШИЛ:</w:t>
      </w:r>
    </w:p>
    <w:p w:rsidR="005C2687" w:rsidRPr="005C2687" w:rsidRDefault="005C2687" w:rsidP="005C2687">
      <w:pPr>
        <w:spacing w:after="0" w:line="240" w:lineRule="auto"/>
        <w:ind w:firstLine="426"/>
        <w:jc w:val="center"/>
        <w:rPr>
          <w:rFonts w:ascii="Times New Roman" w:eastAsia="Times New Roman" w:hAnsi="Times New Roman" w:cs="Times New Roman"/>
          <w:b/>
          <w:sz w:val="24"/>
          <w:szCs w:val="24"/>
          <w:lang w:eastAsia="ru-RU"/>
        </w:rPr>
      </w:pPr>
    </w:p>
    <w:p w:rsidR="005C2687" w:rsidRDefault="005C2687" w:rsidP="005C268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w:t>
      </w:r>
      <w:r w:rsidRPr="005C2687">
        <w:rPr>
          <w:rFonts w:ascii="Times New Roman" w:eastAsia="Times New Roman" w:hAnsi="Times New Roman" w:cs="Times New Roman"/>
          <w:sz w:val="24"/>
          <w:szCs w:val="24"/>
          <w:lang w:eastAsia="ru-RU"/>
        </w:rPr>
        <w:t xml:space="preserve">Утвердить </w:t>
      </w:r>
      <w:r w:rsidR="009C1185">
        <w:rPr>
          <w:rFonts w:ascii="Times New Roman" w:eastAsia="Times New Roman" w:hAnsi="Times New Roman" w:cs="Times New Roman"/>
          <w:sz w:val="24"/>
          <w:szCs w:val="24"/>
          <w:lang w:eastAsia="ru-RU"/>
        </w:rPr>
        <w:t>П</w:t>
      </w:r>
      <w:r w:rsidRPr="005C2687">
        <w:rPr>
          <w:rFonts w:ascii="Times New Roman" w:eastAsia="Times New Roman" w:hAnsi="Times New Roman" w:cs="Times New Roman"/>
          <w:sz w:val="24"/>
          <w:szCs w:val="24"/>
          <w:lang w:eastAsia="ru-RU"/>
        </w:rPr>
        <w:t xml:space="preserve">равила размещения и содержания рекламных конструкций, информационных конструкций и вывесок на территории Юрьевецкого городского поселения </w:t>
      </w:r>
      <w:r>
        <w:rPr>
          <w:rFonts w:ascii="Times New Roman" w:eastAsia="Times New Roman" w:hAnsi="Times New Roman" w:cs="Times New Roman"/>
          <w:sz w:val="24"/>
          <w:szCs w:val="24"/>
          <w:lang w:eastAsia="ru-RU"/>
        </w:rPr>
        <w:t>(приложение)</w:t>
      </w:r>
      <w:r w:rsidRPr="005C2687">
        <w:rPr>
          <w:rFonts w:ascii="Times New Roman" w:eastAsia="Times New Roman" w:hAnsi="Times New Roman" w:cs="Times New Roman"/>
          <w:sz w:val="24"/>
          <w:szCs w:val="24"/>
          <w:lang w:eastAsia="ru-RU"/>
        </w:rPr>
        <w:t>.</w:t>
      </w:r>
    </w:p>
    <w:p w:rsidR="005C2687" w:rsidRPr="005C2687" w:rsidRDefault="005C2687" w:rsidP="005C2687">
      <w:pPr>
        <w:spacing w:after="0" w:line="240" w:lineRule="auto"/>
        <w:contextualSpacing/>
        <w:jc w:val="both"/>
        <w:rPr>
          <w:rFonts w:ascii="Times New Roman" w:eastAsia="Times New Roman" w:hAnsi="Times New Roman" w:cs="Times New Roman"/>
          <w:sz w:val="24"/>
          <w:szCs w:val="24"/>
          <w:lang w:eastAsia="ru-RU"/>
        </w:rPr>
      </w:pPr>
    </w:p>
    <w:p w:rsidR="005C2687" w:rsidRDefault="005C2687" w:rsidP="005C268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w:t>
      </w:r>
      <w:r w:rsidRPr="005C2687">
        <w:rPr>
          <w:rFonts w:ascii="Times New Roman" w:eastAsia="Times New Roman" w:hAnsi="Times New Roman" w:cs="Times New Roman"/>
          <w:sz w:val="24"/>
          <w:szCs w:val="24"/>
          <w:lang w:eastAsia="ru-RU"/>
        </w:rPr>
        <w:t xml:space="preserve">Настоящее </w:t>
      </w:r>
      <w:r w:rsidR="009C1185">
        <w:rPr>
          <w:rFonts w:ascii="Times New Roman" w:eastAsia="Times New Roman" w:hAnsi="Times New Roman" w:cs="Times New Roman"/>
          <w:sz w:val="24"/>
          <w:szCs w:val="24"/>
          <w:lang w:eastAsia="ru-RU"/>
        </w:rPr>
        <w:t>решение</w:t>
      </w:r>
      <w:r w:rsidRPr="005C2687">
        <w:rPr>
          <w:rFonts w:ascii="Times New Roman" w:eastAsia="Times New Roman" w:hAnsi="Times New Roman" w:cs="Times New Roman"/>
          <w:sz w:val="24"/>
          <w:szCs w:val="24"/>
          <w:lang w:eastAsia="ru-RU"/>
        </w:rPr>
        <w:t xml:space="preserve"> обнародовать путем размещения на информационных стендах Юрьевецкого </w:t>
      </w:r>
      <w:r w:rsidR="009C1185">
        <w:rPr>
          <w:rFonts w:ascii="Times New Roman" w:eastAsia="Times New Roman" w:hAnsi="Times New Roman" w:cs="Times New Roman"/>
          <w:sz w:val="24"/>
          <w:szCs w:val="24"/>
          <w:lang w:eastAsia="ru-RU"/>
        </w:rPr>
        <w:t>городского поселения</w:t>
      </w:r>
      <w:r w:rsidRPr="005C2687">
        <w:rPr>
          <w:rFonts w:ascii="Times New Roman" w:eastAsia="Times New Roman" w:hAnsi="Times New Roman" w:cs="Times New Roman"/>
          <w:sz w:val="24"/>
          <w:szCs w:val="24"/>
          <w:lang w:eastAsia="ru-RU"/>
        </w:rPr>
        <w:t>, расположенных по следующим адресам: г. Юрьевец, ул. Советская, д. 37, г. Юрьевец, ул. Советская, д. 97, г. Юрьевец, ул. Тарковского, д. 1а и разместить на официальном сайте администрации Юрьевецкого муниципального района «</w:t>
      </w:r>
      <w:hyperlink r:id="rId6" w:history="1">
        <w:r w:rsidRPr="005C2687">
          <w:rPr>
            <w:rFonts w:ascii="Times New Roman" w:eastAsia="Times New Roman" w:hAnsi="Times New Roman" w:cs="Times New Roman"/>
            <w:color w:val="0000FF"/>
            <w:sz w:val="24"/>
            <w:szCs w:val="24"/>
            <w:u w:val="single"/>
            <w:lang w:val="en-US" w:eastAsia="ru-RU"/>
          </w:rPr>
          <w:t>www</w:t>
        </w:r>
        <w:r w:rsidRPr="005C2687">
          <w:rPr>
            <w:rFonts w:ascii="Times New Roman" w:eastAsia="Times New Roman" w:hAnsi="Times New Roman" w:cs="Times New Roman"/>
            <w:color w:val="0000FF"/>
            <w:sz w:val="24"/>
            <w:szCs w:val="24"/>
            <w:u w:val="single"/>
            <w:lang w:eastAsia="ru-RU"/>
          </w:rPr>
          <w:t>.</w:t>
        </w:r>
        <w:proofErr w:type="spellStart"/>
        <w:r w:rsidRPr="005C2687">
          <w:rPr>
            <w:rFonts w:ascii="Times New Roman" w:eastAsia="Times New Roman" w:hAnsi="Times New Roman" w:cs="Times New Roman"/>
            <w:color w:val="0000FF"/>
            <w:sz w:val="24"/>
            <w:szCs w:val="24"/>
            <w:u w:val="single"/>
            <w:lang w:eastAsia="ru-RU"/>
          </w:rPr>
          <w:t>юрьевец-официальный.рф</w:t>
        </w:r>
        <w:proofErr w:type="spellEnd"/>
      </w:hyperlink>
      <w:r w:rsidRPr="005C2687">
        <w:rPr>
          <w:rFonts w:ascii="Times New Roman" w:eastAsia="Times New Roman" w:hAnsi="Times New Roman" w:cs="Times New Roman"/>
          <w:sz w:val="24"/>
          <w:szCs w:val="24"/>
          <w:lang w:eastAsia="ru-RU"/>
        </w:rPr>
        <w:t>».</w:t>
      </w:r>
    </w:p>
    <w:p w:rsidR="005C2687" w:rsidRPr="005C2687" w:rsidRDefault="005C2687" w:rsidP="005C2687">
      <w:pPr>
        <w:spacing w:after="0" w:line="240" w:lineRule="auto"/>
        <w:contextualSpacing/>
        <w:jc w:val="both"/>
        <w:rPr>
          <w:rFonts w:ascii="Times New Roman" w:eastAsia="Times New Roman" w:hAnsi="Times New Roman" w:cs="Times New Roman"/>
          <w:sz w:val="24"/>
          <w:szCs w:val="24"/>
          <w:lang w:eastAsia="ru-RU"/>
        </w:rPr>
      </w:pPr>
    </w:p>
    <w:p w:rsidR="005C2687" w:rsidRDefault="005C2687" w:rsidP="005C268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w:t>
      </w:r>
      <w:r w:rsidRPr="005C2687">
        <w:rPr>
          <w:rFonts w:ascii="Times New Roman" w:eastAsia="Times New Roman" w:hAnsi="Times New Roman" w:cs="Times New Roman"/>
          <w:sz w:val="24"/>
          <w:szCs w:val="24"/>
          <w:lang w:eastAsia="ru-RU"/>
        </w:rPr>
        <w:t>Настоящее решение вступает в силу с момента официального обнародования на территории Юрьевецкого городского поселения.</w:t>
      </w:r>
    </w:p>
    <w:p w:rsidR="005C2687" w:rsidRDefault="005C2687" w:rsidP="005C2687">
      <w:pPr>
        <w:spacing w:after="0" w:line="240" w:lineRule="auto"/>
        <w:contextualSpacing/>
        <w:jc w:val="both"/>
        <w:rPr>
          <w:rFonts w:ascii="Times New Roman" w:eastAsia="Times New Roman" w:hAnsi="Times New Roman" w:cs="Times New Roman"/>
          <w:b/>
          <w:sz w:val="24"/>
          <w:szCs w:val="24"/>
          <w:lang w:eastAsia="ru-RU"/>
        </w:rPr>
      </w:pPr>
    </w:p>
    <w:p w:rsidR="005C2687" w:rsidRDefault="005C2687" w:rsidP="005C2687">
      <w:pPr>
        <w:spacing w:after="0" w:line="240" w:lineRule="auto"/>
        <w:contextualSpacing/>
        <w:jc w:val="both"/>
        <w:rPr>
          <w:rFonts w:ascii="Times New Roman" w:eastAsia="Times New Roman" w:hAnsi="Times New Roman" w:cs="Times New Roman"/>
          <w:b/>
          <w:sz w:val="24"/>
          <w:szCs w:val="24"/>
          <w:lang w:eastAsia="ru-RU"/>
        </w:rPr>
      </w:pPr>
    </w:p>
    <w:p w:rsidR="005C2687" w:rsidRDefault="005C2687" w:rsidP="005C2687">
      <w:pPr>
        <w:spacing w:after="0" w:line="240" w:lineRule="auto"/>
        <w:contextualSpacing/>
        <w:jc w:val="both"/>
        <w:rPr>
          <w:rFonts w:ascii="Times New Roman" w:eastAsia="Times New Roman" w:hAnsi="Times New Roman" w:cs="Times New Roman"/>
          <w:b/>
          <w:sz w:val="24"/>
          <w:szCs w:val="24"/>
          <w:lang w:eastAsia="ru-RU"/>
        </w:rPr>
      </w:pPr>
    </w:p>
    <w:p w:rsidR="005C2687" w:rsidRPr="005C2687" w:rsidRDefault="005C2687" w:rsidP="005C2687">
      <w:pPr>
        <w:spacing w:after="0" w:line="240" w:lineRule="auto"/>
        <w:contextualSpacing/>
        <w:jc w:val="both"/>
        <w:rPr>
          <w:rFonts w:ascii="Times New Roman" w:eastAsia="Times New Roman" w:hAnsi="Times New Roman" w:cs="Times New Roman"/>
          <w:b/>
          <w:sz w:val="24"/>
          <w:szCs w:val="24"/>
          <w:lang w:eastAsia="ru-RU"/>
        </w:rPr>
      </w:pPr>
      <w:r w:rsidRPr="005C2687">
        <w:rPr>
          <w:rFonts w:ascii="Times New Roman" w:eastAsia="Times New Roman" w:hAnsi="Times New Roman" w:cs="Times New Roman"/>
          <w:b/>
          <w:sz w:val="24"/>
          <w:szCs w:val="24"/>
          <w:lang w:eastAsia="ru-RU"/>
        </w:rPr>
        <w:t>Глава Юрьевецкого</w:t>
      </w:r>
    </w:p>
    <w:p w:rsidR="005C2687" w:rsidRDefault="005C2687" w:rsidP="005C2687">
      <w:pPr>
        <w:spacing w:after="0" w:line="240" w:lineRule="auto"/>
        <w:contextualSpacing/>
        <w:jc w:val="both"/>
        <w:rPr>
          <w:rFonts w:ascii="Times New Roman" w:eastAsia="Times New Roman" w:hAnsi="Times New Roman" w:cs="Times New Roman"/>
          <w:b/>
          <w:sz w:val="24"/>
          <w:szCs w:val="24"/>
          <w:lang w:eastAsia="ru-RU"/>
        </w:rPr>
      </w:pPr>
      <w:r w:rsidRPr="005C2687">
        <w:rPr>
          <w:rFonts w:ascii="Times New Roman" w:eastAsia="Times New Roman" w:hAnsi="Times New Roman" w:cs="Times New Roman"/>
          <w:b/>
          <w:sz w:val="24"/>
          <w:szCs w:val="24"/>
          <w:lang w:eastAsia="ru-RU"/>
        </w:rPr>
        <w:t xml:space="preserve">городского поселения                                                   </w:t>
      </w:r>
      <w:r>
        <w:rPr>
          <w:rFonts w:ascii="Times New Roman" w:eastAsia="Times New Roman" w:hAnsi="Times New Roman" w:cs="Times New Roman"/>
          <w:b/>
          <w:sz w:val="24"/>
          <w:szCs w:val="24"/>
          <w:lang w:eastAsia="ru-RU"/>
        </w:rPr>
        <w:t xml:space="preserve">                                      </w:t>
      </w:r>
      <w:r w:rsidRPr="005C2687">
        <w:rPr>
          <w:rFonts w:ascii="Times New Roman" w:eastAsia="Times New Roman" w:hAnsi="Times New Roman" w:cs="Times New Roman"/>
          <w:b/>
          <w:sz w:val="24"/>
          <w:szCs w:val="24"/>
          <w:lang w:eastAsia="ru-RU"/>
        </w:rPr>
        <w:t>С.А. Баранова</w:t>
      </w:r>
    </w:p>
    <w:p w:rsidR="004F2899" w:rsidRDefault="004F2899" w:rsidP="005C2687">
      <w:pPr>
        <w:spacing w:after="0" w:line="240" w:lineRule="auto"/>
        <w:contextualSpacing/>
        <w:jc w:val="both"/>
        <w:rPr>
          <w:rFonts w:ascii="Times New Roman" w:eastAsia="Times New Roman" w:hAnsi="Times New Roman" w:cs="Times New Roman"/>
          <w:b/>
          <w:sz w:val="24"/>
          <w:szCs w:val="24"/>
          <w:lang w:eastAsia="ru-RU"/>
        </w:rPr>
      </w:pPr>
    </w:p>
    <w:p w:rsidR="004F2899" w:rsidRDefault="004F2899" w:rsidP="005C2687">
      <w:pPr>
        <w:spacing w:after="0" w:line="240" w:lineRule="auto"/>
        <w:contextualSpacing/>
        <w:jc w:val="both"/>
        <w:rPr>
          <w:rFonts w:ascii="Times New Roman" w:eastAsia="Times New Roman" w:hAnsi="Times New Roman" w:cs="Times New Roman"/>
          <w:b/>
          <w:sz w:val="24"/>
          <w:szCs w:val="24"/>
          <w:lang w:eastAsia="ru-RU"/>
        </w:rPr>
      </w:pPr>
    </w:p>
    <w:p w:rsidR="004F2899" w:rsidRDefault="004F2899" w:rsidP="005C2687">
      <w:pPr>
        <w:spacing w:after="0" w:line="240" w:lineRule="auto"/>
        <w:contextualSpacing/>
        <w:jc w:val="both"/>
        <w:rPr>
          <w:rFonts w:ascii="Times New Roman" w:eastAsia="Times New Roman" w:hAnsi="Times New Roman" w:cs="Times New Roman"/>
          <w:b/>
          <w:sz w:val="24"/>
          <w:szCs w:val="24"/>
          <w:lang w:eastAsia="ru-RU"/>
        </w:rPr>
      </w:pPr>
    </w:p>
    <w:p w:rsidR="004F2899" w:rsidRDefault="004F2899" w:rsidP="005C2687">
      <w:pPr>
        <w:spacing w:after="0" w:line="240" w:lineRule="auto"/>
        <w:contextualSpacing/>
        <w:jc w:val="both"/>
        <w:rPr>
          <w:rFonts w:ascii="Times New Roman" w:eastAsia="Times New Roman" w:hAnsi="Times New Roman" w:cs="Times New Roman"/>
          <w:b/>
          <w:sz w:val="24"/>
          <w:szCs w:val="24"/>
          <w:lang w:eastAsia="ru-RU"/>
        </w:rPr>
      </w:pPr>
    </w:p>
    <w:p w:rsidR="004F2899" w:rsidRDefault="004F2899" w:rsidP="005C2687">
      <w:pPr>
        <w:spacing w:after="0" w:line="240" w:lineRule="auto"/>
        <w:contextualSpacing/>
        <w:jc w:val="both"/>
        <w:rPr>
          <w:rFonts w:ascii="Times New Roman" w:eastAsia="Times New Roman" w:hAnsi="Times New Roman" w:cs="Times New Roman"/>
          <w:b/>
          <w:sz w:val="24"/>
          <w:szCs w:val="24"/>
          <w:lang w:eastAsia="ru-RU"/>
        </w:rPr>
      </w:pPr>
    </w:p>
    <w:p w:rsidR="004F2899" w:rsidRDefault="004F2899" w:rsidP="005C2687">
      <w:pPr>
        <w:spacing w:after="0" w:line="240" w:lineRule="auto"/>
        <w:contextualSpacing/>
        <w:jc w:val="both"/>
        <w:rPr>
          <w:rFonts w:ascii="Times New Roman" w:eastAsia="Times New Roman" w:hAnsi="Times New Roman" w:cs="Times New Roman"/>
          <w:b/>
          <w:sz w:val="24"/>
          <w:szCs w:val="24"/>
          <w:lang w:eastAsia="ru-RU"/>
        </w:rPr>
      </w:pPr>
    </w:p>
    <w:p w:rsidR="004F2899" w:rsidRDefault="004F2899" w:rsidP="005C2687">
      <w:pPr>
        <w:spacing w:after="0" w:line="240" w:lineRule="auto"/>
        <w:contextualSpacing/>
        <w:jc w:val="both"/>
        <w:rPr>
          <w:rFonts w:ascii="Times New Roman" w:eastAsia="Times New Roman" w:hAnsi="Times New Roman" w:cs="Times New Roman"/>
          <w:b/>
          <w:sz w:val="24"/>
          <w:szCs w:val="24"/>
          <w:lang w:eastAsia="ru-RU"/>
        </w:rPr>
      </w:pPr>
    </w:p>
    <w:p w:rsidR="004F2899" w:rsidRDefault="004F2899" w:rsidP="005C2687">
      <w:pPr>
        <w:spacing w:after="0" w:line="240" w:lineRule="auto"/>
        <w:contextualSpacing/>
        <w:jc w:val="both"/>
        <w:rPr>
          <w:rFonts w:ascii="Times New Roman" w:eastAsia="Times New Roman" w:hAnsi="Times New Roman" w:cs="Times New Roman"/>
          <w:b/>
          <w:sz w:val="24"/>
          <w:szCs w:val="24"/>
          <w:lang w:eastAsia="ru-RU"/>
        </w:rPr>
      </w:pPr>
    </w:p>
    <w:p w:rsidR="004F2899" w:rsidRDefault="004F2899" w:rsidP="005C2687">
      <w:pPr>
        <w:spacing w:after="0" w:line="240" w:lineRule="auto"/>
        <w:contextualSpacing/>
        <w:jc w:val="both"/>
        <w:rPr>
          <w:rFonts w:ascii="Times New Roman" w:eastAsia="Times New Roman" w:hAnsi="Times New Roman" w:cs="Times New Roman"/>
          <w:b/>
          <w:sz w:val="24"/>
          <w:szCs w:val="24"/>
          <w:lang w:eastAsia="ru-RU"/>
        </w:rPr>
      </w:pPr>
    </w:p>
    <w:p w:rsidR="004F2899" w:rsidRDefault="004F2899" w:rsidP="005C2687">
      <w:pPr>
        <w:spacing w:after="0" w:line="240" w:lineRule="auto"/>
        <w:contextualSpacing/>
        <w:jc w:val="both"/>
        <w:rPr>
          <w:rFonts w:ascii="Times New Roman" w:eastAsia="Times New Roman" w:hAnsi="Times New Roman" w:cs="Times New Roman"/>
          <w:b/>
          <w:sz w:val="24"/>
          <w:szCs w:val="24"/>
          <w:lang w:eastAsia="ru-RU"/>
        </w:rPr>
      </w:pPr>
    </w:p>
    <w:p w:rsidR="004F2899" w:rsidRDefault="0050041A" w:rsidP="0050041A">
      <w:pPr>
        <w:spacing w:after="0" w:line="240" w:lineRule="auto"/>
        <w:contextualSpacing/>
        <w:jc w:val="righ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Приложение </w:t>
      </w:r>
    </w:p>
    <w:p w:rsidR="0050041A" w:rsidRDefault="0050041A" w:rsidP="0050041A">
      <w:pPr>
        <w:spacing w:after="0" w:line="240" w:lineRule="auto"/>
        <w:contextualSpacing/>
        <w:jc w:val="right"/>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к решению Совета Юрьевецкого </w:t>
      </w:r>
    </w:p>
    <w:p w:rsidR="0050041A" w:rsidRDefault="0050041A" w:rsidP="0050041A">
      <w:pPr>
        <w:spacing w:after="0" w:line="240" w:lineRule="auto"/>
        <w:contextualSpacing/>
        <w:jc w:val="right"/>
        <w:rPr>
          <w:rFonts w:ascii="Times New Roman" w:eastAsia="Times New Roman" w:hAnsi="Times New Roman" w:cs="Times New Roman"/>
          <w:lang w:eastAsia="ru-RU"/>
        </w:rPr>
      </w:pPr>
      <w:r>
        <w:rPr>
          <w:rFonts w:ascii="Times New Roman" w:eastAsia="Times New Roman" w:hAnsi="Times New Roman" w:cs="Times New Roman"/>
          <w:lang w:eastAsia="ru-RU"/>
        </w:rPr>
        <w:t>городского поселения от 28.12.2016 №69</w:t>
      </w:r>
    </w:p>
    <w:p w:rsidR="0050041A" w:rsidRPr="0050041A" w:rsidRDefault="0050041A" w:rsidP="0050041A">
      <w:pPr>
        <w:spacing w:after="0" w:line="240" w:lineRule="auto"/>
        <w:contextualSpacing/>
        <w:jc w:val="right"/>
        <w:rPr>
          <w:rFonts w:ascii="Times New Roman" w:eastAsia="Times New Roman" w:hAnsi="Times New Roman" w:cs="Times New Roman"/>
          <w:lang w:eastAsia="ru-RU"/>
        </w:rPr>
      </w:pPr>
    </w:p>
    <w:p w:rsidR="004F2899" w:rsidRPr="004F2899" w:rsidRDefault="004F2899" w:rsidP="004F2899">
      <w:pPr>
        <w:spacing w:after="0" w:line="240" w:lineRule="auto"/>
        <w:jc w:val="center"/>
        <w:rPr>
          <w:rFonts w:ascii="Times New Roman" w:eastAsia="Times New Roman" w:hAnsi="Times New Roman" w:cs="Times New Roman"/>
          <w:lang w:eastAsia="ru-RU"/>
        </w:rPr>
      </w:pPr>
      <w:r w:rsidRPr="004F2899">
        <w:rPr>
          <w:rFonts w:ascii="Times New Roman" w:eastAsia="Times New Roman" w:hAnsi="Times New Roman" w:cs="Times New Roman"/>
          <w:b/>
          <w:bCs/>
          <w:color w:val="323232"/>
          <w:lang w:eastAsia="ru-RU"/>
        </w:rPr>
        <w:t>Правила размещения и содержания рекламных конструкций, информационных конструкций и вывесок на территории Юрьевецкого городского поселения</w:t>
      </w:r>
    </w:p>
    <w:p w:rsidR="004F2899" w:rsidRPr="004F2899" w:rsidRDefault="004F2899" w:rsidP="004F2899">
      <w:pPr>
        <w:spacing w:after="0" w:line="240" w:lineRule="auto"/>
        <w:jc w:val="both"/>
        <w:rPr>
          <w:rFonts w:ascii="Times New Roman" w:eastAsia="Times New Roman" w:hAnsi="Times New Roman" w:cs="Times New Roman"/>
          <w:b/>
          <w:bCs/>
          <w:color w:val="323232"/>
          <w:lang w:eastAsia="ru-RU"/>
        </w:rPr>
      </w:pPr>
    </w:p>
    <w:p w:rsidR="004F2899" w:rsidRPr="004F2899" w:rsidRDefault="009C1185" w:rsidP="009C118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323232"/>
          <w:lang w:eastAsia="ru-RU"/>
        </w:rPr>
        <w:t xml:space="preserve">I </w:t>
      </w:r>
      <w:r w:rsidR="004F2899" w:rsidRPr="004F2899">
        <w:rPr>
          <w:rFonts w:ascii="Times New Roman" w:eastAsia="Times New Roman" w:hAnsi="Times New Roman" w:cs="Times New Roman"/>
          <w:b/>
          <w:bCs/>
          <w:color w:val="323232"/>
          <w:lang w:eastAsia="ru-RU"/>
        </w:rPr>
        <w:t>Общие положения</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1.1.  Настоящие Правила размещения и содержания рекламных конструкций, информационных конструкций и вывесок на территории Юрьевецкого городского поселения (далее - Правила) определяют виды рекламных конструкций, информационных конструкций и вывесок территории Юрьевецкого городского поселения, устанавливают требования к указанным конструкциям и вывескам, их размещению и содержанию. Неотъемлемой составной частью настоящих Правил является Графическое приложение к Правилам (приложение к настоящим Правилам).</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1.2.  Информационная конструкция - объект благоустройства, выполняющий функцию информирования населения города Юрьевец и соответствующий требованиям, установленным настоящими Правилами.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1.3. В Юрьевецком городском поселении осуществляется размещение информационных конструкций следующих видов:</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Указатели наименований улиц, площадей, проездов, переулков, набережных, скверов и указатели номеров домов.</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1.4.1.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1.4.2. Сведения, размещаемые в случаях, предусмотренных Законом Российской Федерации от 7 февраля 1992 г. № 2300-1 «О защите прав потребителей».</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1.5. Содержание информационных конструкций, указанных в пункте 1.3. настоящих Правил, размещенных на внешних поверхностях зданий, строений, сооружений (далее - объекты), осуществляется собственниками (правообладателями) данных объектов.</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Содержание информационных конструкций, указанных в пункте 1.3. настоящих Правил, размещенных в виде отдельно стоящих конструкций, осуществляется администрацией Юрьевецкого муниципального района.</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Содержание информационных конструкций, указанных в пункте 1.4. настоящих Правил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1.6. В случае утверждения</w:t>
      </w:r>
      <w:r w:rsidRPr="004F2899">
        <w:rPr>
          <w:rFonts w:ascii="Times New Roman" w:eastAsia="Times New Roman" w:hAnsi="Times New Roman" w:cs="Times New Roman"/>
          <w:color w:val="FF0000"/>
          <w:lang w:eastAsia="ru-RU"/>
        </w:rPr>
        <w:t xml:space="preserve"> </w:t>
      </w:r>
      <w:r w:rsidRPr="004F2899">
        <w:rPr>
          <w:rFonts w:ascii="Times New Roman" w:eastAsia="Times New Roman" w:hAnsi="Times New Roman" w:cs="Times New Roman"/>
          <w:lang w:eastAsia="ru-RU"/>
        </w:rPr>
        <w:t>отделом развития инфраструктуры администрации Юрьевецкого муниципального района отдельных Архитектурно-художественных концепций внешнего облика улиц и территорий Юрьевецкого городского поселения (далее - Архитектурно-художественные концепции) размещение вывесок на внешних поверхностях зданий, строений, сооружений данных улиц, магистралей и территорий Юрьевецкого городского поселения осуществляется согласно соответствующей Архитектурно-художественной концепции.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Архитектурно-художественные концепции могут содержать требования к типам размещаемых вывесок, их габаритам (длине, ширине, высоте и т.д.), колористическому решению, используемому на них шрифту, а также месту размещения вывесок на внешних поверхностях зданий, строений, сооружений. Архитектурно-художественные концепции включают графические материалы, в том числе схемы и чертежи.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Отдел развития инфраструктуры администрации Юрьевецкого муниципального района утверждает перечень улиц и территорий города Юрьевец, на которых вывески размещаются в соответствии с требованиями Архитектурно-художественных концепций.</w:t>
      </w:r>
    </w:p>
    <w:p w:rsidR="004F2899" w:rsidRPr="004F2899" w:rsidRDefault="004F2899" w:rsidP="004F2899">
      <w:pPr>
        <w:spacing w:after="0" w:line="240" w:lineRule="auto"/>
        <w:jc w:val="both"/>
        <w:rPr>
          <w:rFonts w:ascii="Times New Roman" w:eastAsia="Times New Roman" w:hAnsi="Times New Roman" w:cs="Times New Roman"/>
          <w:lang w:eastAsia="ru-RU"/>
        </w:rPr>
      </w:pP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lastRenderedPageBreak/>
        <w:t>Внесение изменений в утвержденные</w:t>
      </w:r>
      <w:r w:rsidRPr="004F2899">
        <w:rPr>
          <w:rFonts w:ascii="Times New Roman" w:eastAsia="Times New Roman" w:hAnsi="Times New Roman" w:cs="Times New Roman"/>
          <w:color w:val="FF0000"/>
          <w:lang w:eastAsia="ru-RU"/>
        </w:rPr>
        <w:t xml:space="preserve"> </w:t>
      </w:r>
      <w:r w:rsidRPr="004F2899">
        <w:rPr>
          <w:rFonts w:ascii="Times New Roman" w:eastAsia="Times New Roman" w:hAnsi="Times New Roman" w:cs="Times New Roman"/>
          <w:lang w:eastAsia="ru-RU"/>
        </w:rPr>
        <w:t>Архитектурно-художественные концепции допускается только при условии изменения градостроительной ситуации улиц и территорий Юрьевецкого городского поселения, на которые были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том числе при его реконструкции.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Размещение вывесок на улицах и территориях Юрьевецкого городского поселения, в отношении которых разработаны и утверждены соответствующие Архитектурно-художественные концепции, с нарушением требований к размещению вывесок, установленных указанными Архитектурно-художественными концепциями, не допускается.</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На вывески, размещаемые в соответствии с требованиями утвержденных Архитектурно-художественных концепций, могут быть разработаны дизайн - проекты размещения вывесок в соответствии с требованиями раздела 3 настоящих Правил.</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1.7. Размещение информационных конструкций, указанных в пункте 1.4.1. настоящих Правил,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При этом установка указанных отдельно стоящих конструкций осуществляется при условии соблюдения требований законодательства о градостроительной деятельности, включая получение градостроительного плана земельного участка, а также свидетельства об утверждении архитектурно - градостроительного решения объекта капитального строительства, и законодательства о благоустройстве.</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Внешний вид информационных конструкций, указанных в пункте 1.4.1. настоящих Правил, в виде отдельно стоящих конструкций, размещаемых в соответствии со свидетельством об утверждении архитектурно-градостроительного решения объекта капитального строительства, определяется указанным свидетельством.</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Внешний вид информационных конструкций, указанных в пункте 1.4.1. настоящих Правил, в виде отдельно стоящих конструкций, виды, параметры и характеристики которых относятся к установленным администрацией Юрьевецкого муниципального района видам, параметрам и характеристикам объектов благоустройства территории, для размещения которых не требуется получение разрешения на строительство, определяется в соответствии с дизайн - проектом размещения вывески, разработанным и согласованным в соответствии с требованиями раздела 3 настоящих Правил.</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1.8. При формировании архитектурно-градостроительного решения зданий, строений, сооружений в рамках их строительства или реконструкции, предусматривающей изменение внешнего облика, в составе указанного решения, утверждаемого соответствующим свидетельством, в том числе определяются места размещения информационных конструкций, указанных в пункте 1.4. настоящих Правил, на внешних поверхностях данных объектов, а также их типы и габариты (длина, ширина, высота и т.д.).</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1.9. Информационные конструкции, размещаемые на территории Юрьевецкого городского поселения,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города и обеспечивать соответствие эстетических характеристик информационных конструкций стилистике объекта, на котором они размещаются.</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Использование в текстах (надписях), размещаемых на информационных конструкциях (вывесках), указанных в пункте 1.4. настоящих Правил,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1.10. При размещении на территории Юрьевецкого городского поселения информационных конструкций (вывесок), указанных в пункте 1.4. настоящих Правил, запрещается:</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1.10.1. В случае размещения вывесок на внешних поверхностях многоквартирных домов:</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нарушение геометрических параметров (размеров) вывесок;</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нарушение установленных требований к местам размещения вывесок;</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вертикальный порядок расположения букв на информационном поле вывески;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размещение вывесок выше линии второго этажа (линии перекрытий между первым и вторым этажами);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lastRenderedPageBreak/>
        <w:t>- размещение вывесок на козырьках зданий;</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полное или частичное перекрытие оконных и дверных проемов, а также витражей и витрин;</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размещение вывесок в границах жилых помещений, в том числе на глухих торцах фасада;</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размещение вывесок в оконных проемах;</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размещение вывесок на кровлях, лоджиях и балконах;</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размещение вывесок на архитектурных деталях фасадов объектов (в том числе на колоннах, пилястрах, орнаментах, лепнине);</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размещение вывесок на расстоянии ближе, чем 2 м от мемориальных досок;</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перекрытие указателей наименований улиц и номеров домов;</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размещение консольных вывесок на расстоянии менее 10 м друг от друга;</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размещение вывесок путем непосредственного нанесения на поверхность фасада декоративно - художественного и (или) текстового изображения (методом покраски, наклейки и иными методами);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xml:space="preserve">- 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4F2899">
        <w:rPr>
          <w:rFonts w:ascii="Times New Roman" w:eastAsia="Times New Roman" w:hAnsi="Times New Roman" w:cs="Times New Roman"/>
          <w:lang w:eastAsia="ru-RU"/>
        </w:rPr>
        <w:t>призматроны</w:t>
      </w:r>
      <w:proofErr w:type="spellEnd"/>
      <w:r w:rsidRPr="004F2899">
        <w:rPr>
          <w:rFonts w:ascii="Times New Roman" w:eastAsia="Times New Roman" w:hAnsi="Times New Roman" w:cs="Times New Roman"/>
          <w:lang w:eastAsia="ru-RU"/>
        </w:rPr>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окраска и покрытие декоративными пленками поверхности остекления витрин;</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замена остекления витрин световыми коробами;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устройство в витрине конструкций электронных носителей - экранов на всю высоту и (или) длину остекления витрины;</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размещение вывесок на ограждающих конструкциях сезонных кафе при стационарных предприятиях общественного питания.</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1.10.2. В случае размещения вывесок на внешних поверхностях иных зданий, строений, сооружений (кроме многоквартирных домов):</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нарушение геометрических параметров (размеров) вывесок;</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нарушение установленных требований к местам размещения вывесок;</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вертикальный порядок расположения букв на информационном поле вывески;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размещение вывесок выше линии второго этажа (линии перекрытий между первым и вторым этажами);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размещение вывесок на козырьках зданий, строений, сооружений;</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полное или частичное перекрытие оконных и дверных проемов, а также витражей и витрин;</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размещение вывесок на глухих торцах фасада;</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размещение вывесок в оконных проемах;</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размещение вывесок на кровлях, лоджиях и балконах;</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размещение вывесок на архитектурных деталях фасадов объектов (в том числе на колоннах, пилястрах, орнаментах, лепнине);</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размещение вывесок на расстоянии ближе, чем 2 м от мемориальных досок;</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перекрытие указателей наименований улиц и номеров домов;</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размещение консольных вывесок на расстоянии менее 10 м друг от друга;</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размещение вывесок путем непосредственного нанесения на поверхность фасада декоративно - художественного и (или) текстового изображения (методом покраски, наклейки и иными методами);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xml:space="preserve">- 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4F2899">
        <w:rPr>
          <w:rFonts w:ascii="Times New Roman" w:eastAsia="Times New Roman" w:hAnsi="Times New Roman" w:cs="Times New Roman"/>
          <w:lang w:eastAsia="ru-RU"/>
        </w:rPr>
        <w:t>призматроны</w:t>
      </w:r>
      <w:proofErr w:type="spellEnd"/>
      <w:r w:rsidRPr="004F2899">
        <w:rPr>
          <w:rFonts w:ascii="Times New Roman" w:eastAsia="Times New Roman" w:hAnsi="Times New Roman" w:cs="Times New Roman"/>
          <w:lang w:eastAsia="ru-RU"/>
        </w:rPr>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окраска и покрытие декоративными пленками поверхности остекления витрин;</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замена остекления витрин световыми коробами;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устройство в витрине конструкций электронных носителей - экранов на всю высоту и (или) длину остекления витрины;</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размещение вывесок на ограждающих конструкциях сезонных кафе при стационарных предприятиях общественного питания.</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1.10.3. Размещение вывесок на ограждающих конструкциях (заборах, шлагбаумах и т.д.).</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xml:space="preserve">1.10.4. Размещение вывесок в виде отдельно стоящих сборно-разборных (складных) конструкций - </w:t>
      </w:r>
      <w:proofErr w:type="spellStart"/>
      <w:r w:rsidRPr="004F2899">
        <w:rPr>
          <w:rFonts w:ascii="Times New Roman" w:eastAsia="Times New Roman" w:hAnsi="Times New Roman" w:cs="Times New Roman"/>
          <w:lang w:eastAsia="ru-RU"/>
        </w:rPr>
        <w:t>штендеров</w:t>
      </w:r>
      <w:proofErr w:type="spellEnd"/>
      <w:r w:rsidRPr="004F2899">
        <w:rPr>
          <w:rFonts w:ascii="Times New Roman" w:eastAsia="Times New Roman" w:hAnsi="Times New Roman" w:cs="Times New Roman"/>
          <w:lang w:eastAsia="ru-RU"/>
        </w:rPr>
        <w:t>.</w:t>
      </w:r>
    </w:p>
    <w:p w:rsidR="004F2899" w:rsidRPr="004F2899" w:rsidRDefault="004F2899" w:rsidP="004F2899">
      <w:pPr>
        <w:spacing w:after="0" w:line="240" w:lineRule="auto"/>
        <w:jc w:val="both"/>
        <w:rPr>
          <w:rFonts w:ascii="Times New Roman" w:eastAsia="Times New Roman" w:hAnsi="Times New Roman" w:cs="Times New Roman"/>
          <w:b/>
          <w:bCs/>
          <w:color w:val="323232"/>
          <w:lang w:eastAsia="ru-RU"/>
        </w:rPr>
      </w:pPr>
    </w:p>
    <w:p w:rsidR="009C1185" w:rsidRDefault="004F2899" w:rsidP="009C1185">
      <w:pPr>
        <w:spacing w:after="0" w:line="240" w:lineRule="auto"/>
        <w:jc w:val="center"/>
        <w:rPr>
          <w:rFonts w:ascii="Times New Roman" w:eastAsia="Times New Roman" w:hAnsi="Times New Roman" w:cs="Times New Roman"/>
          <w:b/>
          <w:bCs/>
          <w:color w:val="323232"/>
          <w:lang w:eastAsia="ru-RU"/>
        </w:rPr>
      </w:pPr>
      <w:r w:rsidRPr="004F2899">
        <w:rPr>
          <w:rFonts w:ascii="Times New Roman" w:eastAsia="Times New Roman" w:hAnsi="Times New Roman" w:cs="Times New Roman"/>
          <w:b/>
          <w:bCs/>
          <w:color w:val="323232"/>
          <w:lang w:eastAsia="ru-RU"/>
        </w:rPr>
        <w:t xml:space="preserve">2. Требования к размещению информационных конструкций (вывесок), </w:t>
      </w:r>
    </w:p>
    <w:p w:rsidR="004F2899" w:rsidRPr="004F2899" w:rsidRDefault="004F2899" w:rsidP="009C1185">
      <w:pPr>
        <w:spacing w:after="0" w:line="240" w:lineRule="auto"/>
        <w:jc w:val="center"/>
        <w:rPr>
          <w:rFonts w:ascii="Times New Roman" w:eastAsia="Times New Roman" w:hAnsi="Times New Roman" w:cs="Times New Roman"/>
          <w:lang w:eastAsia="ru-RU"/>
        </w:rPr>
      </w:pPr>
      <w:r w:rsidRPr="004F2899">
        <w:rPr>
          <w:rFonts w:ascii="Times New Roman" w:eastAsia="Times New Roman" w:hAnsi="Times New Roman" w:cs="Times New Roman"/>
          <w:b/>
          <w:bCs/>
          <w:color w:val="323232"/>
          <w:lang w:eastAsia="ru-RU"/>
        </w:rPr>
        <w:t>указанных в пункте 1.4.1. настоящих Правил</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lastRenderedPageBreak/>
        <w:t>2.1. Информационные конструкции (вывески), указанные в пункте 1.4.1. настоящих Правил, размещаются на фасадах, крышах, на (в) витринах или на иных внешних поверхностях зданий, строений, сооружений.</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1.4.1. настоящих Правил, одного из следующих типов (за исключением случаев, предусмотренных настоящими Правилами):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настенная конструкция (конструкция вывесок располагается параллельно к поверхности фасадов объектов и (или) их конструктивных элементов);</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витринная конструкция (конструкция вывесок располагается в витрине, на внешней и (или) с внутренней стороны остекления витрины объектов).</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пункте 1.4.1. настоящих Правил,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2.3. Информационные конструкции, указанные в пункте 1.4.1. настоящих Правил, могут быть размещены в виде единичной конструкции и (или) комплекса идентичных взаимосвязанных элементов одной информационной конструкции, указанных в пункте 2.6. настоящих Правил.</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2.4. Организации, индивидуальные предприниматели осуществляют размещение информационных конструкций, указанных пункте 2.2. настоящих Правил,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Информационные конструкции, указанные в абзаце втором пункта 2.2. настоящих Правил (меню), размещаются на плоских участках фасада, свободных от архитектурных элементов, непосредственно у входа (справа или слева) в помещение, указанное в абзаце первом настоящего пункта, или на входных дверях в него, не выше уровня дверного проема.</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2.6. Вывески могут состоять из следующих элементов:</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информационное поле (текстовая часть);</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декоративно-художественные элементы.</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Высота декоративно-художественных элементов не должна превышать высоту текстовой части вывески более чем в полтора раза.</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2.7. На вывеске может быть организована подсветка.</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Подсветка вывески должна иметь немерцающий, приглушенный свет, не создавать прямых направленных лучей в окна жилых помещений.</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2.8. Настенные конструкции, размещаемые на внешних поверхностях зданий, строений, сооружений, должны соответствовать следующим требованиям:</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2.8.1. Настенные конструкции размещаются над входом или окнами (витринами) помещений, указанных в пункте 2.4. настоящих Правил,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нижеуказанной линии.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В случае если помещения, указанные в пункте 2.4. настоящих Правил,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2.8.2.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lastRenderedPageBreak/>
        <w:t>- по высоте - 0,50 м, за исключением размещения настенной вывески на фризе;</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по длине - 70 процентов от длины фасада, соответствующей занимаемым данными организациями, индивидуальными предпринимателями помещениям, но не более 5 м для единичной конструкции.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Максимальный размер, информационных конструкций, указанных в абзаце втором пункта 2.2. настоящих Правил (меню), не должен превышать:</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по высоте - 0,80 м;</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по длине - 0,60 м.</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2.8.3. При наличии на фасаде объекта фриза настенная конструкция размещается исключительно на фризе, на всю высоту фриза.</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Запрещается размещение настенной конструкции непосредственно на конструкции козырька.</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2.8.4. 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либо объектами, построенными до 1952 г. включительно, должно выполняться из отдельных элементов (букв, обозначений, декоративных элементов и т.д.), без использования непрозрачной основы для их крепления.</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2.9.1. Расстояние между консольными конструкциями не может быть менее 10 м.</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Расстояние от уровня земли до нижнего края консольной конструкции должно быть не менее 2,50 м.</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2.9.2. Консольная конструкция не должна находиться более чем на 0,20 м от края фасада, а крайняя точка ее лицевой стороны - на расстоянии более чем 1 м от плоскости фасада. В высоту консольная конструкция не может превышать 1 м.</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2.9.3.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а также объектов, построенных до 1952 г. включительно, не должны превышать 0,50 м - по высоте и 0,50 м - по ширине.</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2.9.4. При наличии на фасаде объекта настенных конструкций консольные конструкции располагаются с ними на единой горизонтальной оси.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2.10. 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2.10.1. 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2.10.2.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2.10.3. Непосредственно на остеклении витрины допускается размещение информационной конструкции (вывески), указанной в пункте 1.4.1. настоящих Правил,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2.10.4.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2.11. Организации, индивидуальные предприниматели дополнительно к информационной конструкции, указанной в абзаце первом пункта 2.2. настоящих Правил, размещенной на фасаде здания, строения, сооружения, вправе разместить информационную конструкцию (вывеску), указанную в пункте 1.4.1. настоящих Правил, на крыше указанного здания, строения, сооружения в соответствии со следующими требованиями: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2.11.1.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lastRenderedPageBreak/>
        <w:t>2.11.2. На крыше одного объекта может быть размещена только одна информационная конструкция.</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xml:space="preserve">2.11.3. Информационное поле вывесок, размещаемых на крышах объектов, располагается параллельно к поверхности фасадов объектов, по отношении к которым они установлены, выше линии карниза, парапета объекта или его </w:t>
      </w:r>
      <w:proofErr w:type="spellStart"/>
      <w:r w:rsidRPr="004F2899">
        <w:rPr>
          <w:rFonts w:ascii="Times New Roman" w:eastAsia="Times New Roman" w:hAnsi="Times New Roman" w:cs="Times New Roman"/>
          <w:lang w:eastAsia="ru-RU"/>
        </w:rPr>
        <w:t>стилобатной</w:t>
      </w:r>
      <w:proofErr w:type="spellEnd"/>
      <w:r w:rsidRPr="004F2899">
        <w:rPr>
          <w:rFonts w:ascii="Times New Roman" w:eastAsia="Times New Roman" w:hAnsi="Times New Roman" w:cs="Times New Roman"/>
          <w:lang w:eastAsia="ru-RU"/>
        </w:rPr>
        <w:t xml:space="preserve"> части.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2.11.4.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2.11.5. Высота информационных конструкций (вывесок), размещаемых на крышах зданий, строений, сооружений, должна быть:</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а) не более 0,80 м для 1-2-этажных объектов;</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б) не более 1,20 м для 3-5-этажных объектов;</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в) не более 1,80 м для 6-9-этажных объектов;</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2.11.6. Длина вывесок, устанавливаемых на крыше объекта, не может превышать половину длины фасада, по отношению к которому они размещены.</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xml:space="preserve">2.11.7. Параметры (размеры) информационных конструкций (вывесок), размещаемых на </w:t>
      </w:r>
      <w:proofErr w:type="spellStart"/>
      <w:r w:rsidRPr="004F2899">
        <w:rPr>
          <w:rFonts w:ascii="Times New Roman" w:eastAsia="Times New Roman" w:hAnsi="Times New Roman" w:cs="Times New Roman"/>
          <w:lang w:eastAsia="ru-RU"/>
        </w:rPr>
        <w:t>стилобатной</w:t>
      </w:r>
      <w:proofErr w:type="spellEnd"/>
      <w:r w:rsidRPr="004F2899">
        <w:rPr>
          <w:rFonts w:ascii="Times New Roman" w:eastAsia="Times New Roman" w:hAnsi="Times New Roman" w:cs="Times New Roman"/>
          <w:lang w:eastAsia="ru-RU"/>
        </w:rPr>
        <w:t xml:space="preserve"> части объекта, определяются в зависимости от этажности </w:t>
      </w:r>
      <w:proofErr w:type="spellStart"/>
      <w:r w:rsidRPr="004F2899">
        <w:rPr>
          <w:rFonts w:ascii="Times New Roman" w:eastAsia="Times New Roman" w:hAnsi="Times New Roman" w:cs="Times New Roman"/>
          <w:lang w:eastAsia="ru-RU"/>
        </w:rPr>
        <w:t>стилобатной</w:t>
      </w:r>
      <w:proofErr w:type="spellEnd"/>
      <w:r w:rsidRPr="004F2899">
        <w:rPr>
          <w:rFonts w:ascii="Times New Roman" w:eastAsia="Times New Roman" w:hAnsi="Times New Roman" w:cs="Times New Roman"/>
          <w:lang w:eastAsia="ru-RU"/>
        </w:rPr>
        <w:t xml:space="preserve"> части объекта в соответствии с требованиями пунктов 2.11.5. и 2.11.6. настоящих Правил.</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2.11.8.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2.12. При наличии на фасадах объектов архитектурно-художественных элементов, препятствующих размещению информационных конструкций (вывесок), указанных в пункте 1.4.1. настоящих Правил, в соответствии с требованиями, установленными настоящими Правилами, размещение данных конструкций осуществляется согласно дизайну - проекту размещения вывески.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Разработка и согласование дизайн - проекта размещения вывески осуществляется в соответствии с требованиями раздела 3 настоящих Правил.</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xml:space="preserve">2.13. Местоположение и параметры (размеры) информационных конструкций, указанных в пункте 1.4.1. настоящих Правил, устанавливаемых на нестационарных торговых объектах площадью до 12 </w:t>
      </w:r>
      <w:proofErr w:type="spellStart"/>
      <w:r w:rsidRPr="004F2899">
        <w:rPr>
          <w:rFonts w:ascii="Times New Roman" w:eastAsia="Times New Roman" w:hAnsi="Times New Roman" w:cs="Times New Roman"/>
          <w:lang w:eastAsia="ru-RU"/>
        </w:rPr>
        <w:t>кв.м</w:t>
      </w:r>
      <w:proofErr w:type="spellEnd"/>
      <w:r w:rsidRPr="004F2899">
        <w:rPr>
          <w:rFonts w:ascii="Times New Roman" w:eastAsia="Times New Roman" w:hAnsi="Times New Roman" w:cs="Times New Roman"/>
          <w:lang w:eastAsia="ru-RU"/>
        </w:rPr>
        <w:t>. (включительно), определяются типовыми архитектурными решениями нестационарных торговых объектов, являющимися неотъемлемой частью аукционной документации на право заключения договора на размещение нестационарного торгового объекта, либо типовыми требованиями (для передвижных торговых объектов).</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xml:space="preserve">Размещение информационных конструкций, указанных в пункте 1.4.1. настоящих Правил, на внешних поверхностях нестационарных торговых объектов площадью более 12 </w:t>
      </w:r>
      <w:proofErr w:type="spellStart"/>
      <w:r w:rsidRPr="004F2899">
        <w:rPr>
          <w:rFonts w:ascii="Times New Roman" w:eastAsia="Times New Roman" w:hAnsi="Times New Roman" w:cs="Times New Roman"/>
          <w:lang w:eastAsia="ru-RU"/>
        </w:rPr>
        <w:t>кв.м</w:t>
      </w:r>
      <w:proofErr w:type="spellEnd"/>
      <w:r w:rsidRPr="004F2899">
        <w:rPr>
          <w:rFonts w:ascii="Times New Roman" w:eastAsia="Times New Roman" w:hAnsi="Times New Roman" w:cs="Times New Roman"/>
          <w:lang w:eastAsia="ru-RU"/>
        </w:rPr>
        <w:t>., а также иных сооружений осуществляется в соответствии с пунктами 1.10. – 2.12. настоящих Правил.</w:t>
      </w:r>
    </w:p>
    <w:p w:rsidR="004F2899" w:rsidRPr="004F2899" w:rsidRDefault="004F2899" w:rsidP="004F2899">
      <w:pPr>
        <w:spacing w:after="0" w:line="240" w:lineRule="auto"/>
        <w:jc w:val="both"/>
        <w:rPr>
          <w:rFonts w:ascii="Times New Roman" w:eastAsia="Times New Roman" w:hAnsi="Times New Roman" w:cs="Times New Roman"/>
          <w:b/>
          <w:bCs/>
          <w:color w:val="323232"/>
          <w:lang w:eastAsia="ru-RU"/>
        </w:rPr>
      </w:pPr>
    </w:p>
    <w:p w:rsidR="004F2899" w:rsidRPr="004F2899" w:rsidRDefault="004F2899" w:rsidP="009C1185">
      <w:pPr>
        <w:spacing w:after="0" w:line="240" w:lineRule="auto"/>
        <w:jc w:val="center"/>
        <w:rPr>
          <w:rFonts w:ascii="Times New Roman" w:eastAsia="Times New Roman" w:hAnsi="Times New Roman" w:cs="Times New Roman"/>
          <w:lang w:eastAsia="ru-RU"/>
        </w:rPr>
      </w:pPr>
      <w:r w:rsidRPr="004F2899">
        <w:rPr>
          <w:rFonts w:ascii="Times New Roman" w:eastAsia="Times New Roman" w:hAnsi="Times New Roman" w:cs="Times New Roman"/>
          <w:b/>
          <w:bCs/>
          <w:color w:val="323232"/>
          <w:lang w:eastAsia="ru-RU"/>
        </w:rPr>
        <w:t>3. Особенности размещения информационных конструкций (вывесок) в соответствии с дизайно</w:t>
      </w:r>
      <w:r w:rsidR="009C1185">
        <w:rPr>
          <w:rFonts w:ascii="Times New Roman" w:eastAsia="Times New Roman" w:hAnsi="Times New Roman" w:cs="Times New Roman"/>
          <w:b/>
          <w:bCs/>
          <w:color w:val="323232"/>
          <w:lang w:eastAsia="ru-RU"/>
        </w:rPr>
        <w:t>м - проектом размещения вывески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3.1. Дизайн-проект размещения вывески подлежит согласованию с отделом развития инфраструктуры администрации Юрьевецкого муниципального района.</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3.2. Критериями оценки дизайн - проекта размещения вывески являются:</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обеспечение сохранности внешнего архитектурного облика Юрьевецкого городского поселения;</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ампир, модерн, барокко и т.д.), на котором она размещается;</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привязка настенных конструкций к композиционным осям конструктивных элементов фасадов объектов;</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обоснованность использования прозрачной основы для крепления отдельных элементов настенной конструкции (</w:t>
      </w:r>
      <w:proofErr w:type="spellStart"/>
      <w:r w:rsidRPr="004F2899">
        <w:rPr>
          <w:rFonts w:ascii="Times New Roman" w:eastAsia="Times New Roman" w:hAnsi="Times New Roman" w:cs="Times New Roman"/>
          <w:lang w:eastAsia="ru-RU"/>
        </w:rPr>
        <w:t>бесфоновые</w:t>
      </w:r>
      <w:proofErr w:type="spellEnd"/>
      <w:r w:rsidRPr="004F2899">
        <w:rPr>
          <w:rFonts w:ascii="Times New Roman" w:eastAsia="Times New Roman" w:hAnsi="Times New Roman" w:cs="Times New Roman"/>
          <w:lang w:eastAsia="ru-RU"/>
        </w:rPr>
        <w:t xml:space="preserve"> подложки);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обоснованность использования непрозрачной основы для крепления отдельных элементов вывески при размещении настенных конструкций на объектах, являющихся объектами культурного наследия, выявленными объектами культурного наследия либо объектами, построенными до 1952 г. включительно.</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lastRenderedPageBreak/>
        <w:t>3.3. Согласование с отделом развития инфраструктуры администрации Юрьевецкого муниципального района дизайн-проекта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rsidR="004F2899" w:rsidRPr="004F2899" w:rsidRDefault="004F2899" w:rsidP="004F2899">
      <w:pPr>
        <w:spacing w:after="0" w:line="240" w:lineRule="auto"/>
        <w:jc w:val="both"/>
        <w:rPr>
          <w:rFonts w:ascii="Times New Roman" w:eastAsia="Times New Roman" w:hAnsi="Times New Roman" w:cs="Times New Roman"/>
          <w:b/>
          <w:bCs/>
          <w:color w:val="323232"/>
          <w:lang w:eastAsia="ru-RU"/>
        </w:rPr>
      </w:pPr>
    </w:p>
    <w:p w:rsidR="004F2899" w:rsidRPr="004F2899" w:rsidRDefault="004F2899" w:rsidP="009C1185">
      <w:pPr>
        <w:spacing w:after="0" w:line="240" w:lineRule="auto"/>
        <w:jc w:val="center"/>
        <w:rPr>
          <w:rFonts w:ascii="Times New Roman" w:eastAsia="Times New Roman" w:hAnsi="Times New Roman" w:cs="Times New Roman"/>
          <w:lang w:eastAsia="ru-RU"/>
        </w:rPr>
      </w:pPr>
      <w:r w:rsidRPr="004F2899">
        <w:rPr>
          <w:rFonts w:ascii="Times New Roman" w:eastAsia="Times New Roman" w:hAnsi="Times New Roman" w:cs="Times New Roman"/>
          <w:b/>
          <w:bCs/>
          <w:color w:val="323232"/>
          <w:lang w:eastAsia="ru-RU"/>
        </w:rPr>
        <w:t>4. Требования к размещению информационных конструкций (вывесок), указанных в пункте 1.4.2. настоящих Правил, в соответствии с Законом Российской Федерации от 7 февраля 1992 г. № 2300-1 «О защите прав потребителей»</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4.1. Информационные конструкции (вывески), указанные в пункте 1.4.2. настоящих Правил,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4.2. Для одной организации, индивидуального предпринимателя на одном объекте может быть установлена одна информационная конструкция (вывеска), указанная в пункте 1.4.2. настоящих Правил.</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4.3. Расстояние от уровня земли (пола входной группы) до верхнего края информационной конструкции (вывески) не должно превышать 2 м.</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Вывеска размещается на единой горизонтальной оси с иными аналогичными информационными конструкциями в пределах плоскости фасада.</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4.4. Информационная конструкция (вывеска), указанная в пункте 1.4.2. настоящих Правил, состоит из информационного поля (текстовой части).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Допустимый размер вывески составляет:</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не более 0,60 м по длине;</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не более 0,40 м по высоте.</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При этом высота букв, знаков, размещаемых на данной информационной конструкции (вывеске), не должна превышать 0,10 м.</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4.5.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пункте 1.4.2. настоящих Правил, устанавливаемых на фасадах объекта перед одним входом, не должна превышать 2 кв. м.</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При этом параметры (размеры) вывесок, размещаемых перед одним входом, должны быть идентичными и не превышать размеры, установленные в абзаце втором пункта 4.4. настоящих Правил,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4.6. Информационные конструкции (вывески), указанные в пункте 1.4.2. настоящих Правил, могут быть размещены на остеклении витрины методом нанесения трафаретной печати.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При этом размеры указанных вывесок не могут превышать 0,30 м - по длине и 0,20 м - по высоте.</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Размещение на остеклении витрин нескольких вывесок, в случае, указанном в абзаце первом пункта 4.5. настоящих Правил, допускается при условии наличия между ними расстояния не менее 0,15 м и общего количества указанных вывесок - не более четырех.</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4.7. Размещение информационных конструкций (вывесок), указанных в пункте 1.4.2. настоящих Правил, на оконных проемах не допускается.</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Информационные конструкции (вывески), указанные в пункте 1.4.2. настоящих Правил, могут иметь внутреннюю подсветку.</w:t>
      </w:r>
    </w:p>
    <w:p w:rsidR="004F2899" w:rsidRPr="004F2899" w:rsidRDefault="004F2899" w:rsidP="004F2899">
      <w:pPr>
        <w:spacing w:after="0" w:line="240" w:lineRule="auto"/>
        <w:jc w:val="both"/>
        <w:rPr>
          <w:rFonts w:ascii="Times New Roman" w:eastAsia="Times New Roman" w:hAnsi="Times New Roman" w:cs="Times New Roman"/>
          <w:b/>
          <w:bCs/>
          <w:color w:val="323232"/>
          <w:lang w:eastAsia="ru-RU"/>
        </w:rPr>
      </w:pPr>
    </w:p>
    <w:p w:rsidR="004F2899" w:rsidRPr="004F2899" w:rsidRDefault="004F2899" w:rsidP="009C1185">
      <w:pPr>
        <w:spacing w:after="0" w:line="240" w:lineRule="auto"/>
        <w:jc w:val="center"/>
        <w:rPr>
          <w:rFonts w:ascii="Times New Roman" w:eastAsia="Times New Roman" w:hAnsi="Times New Roman" w:cs="Times New Roman"/>
          <w:lang w:eastAsia="ru-RU"/>
        </w:rPr>
      </w:pPr>
      <w:r w:rsidRPr="004F2899">
        <w:rPr>
          <w:rFonts w:ascii="Times New Roman" w:eastAsia="Times New Roman" w:hAnsi="Times New Roman" w:cs="Times New Roman"/>
          <w:b/>
          <w:bCs/>
          <w:color w:val="323232"/>
          <w:lang w:eastAsia="ru-RU"/>
        </w:rPr>
        <w:t>5. Контроль за выполнением требований к размещению инфор</w:t>
      </w:r>
      <w:r w:rsidR="009C1185">
        <w:rPr>
          <w:rFonts w:ascii="Times New Roman" w:eastAsia="Times New Roman" w:hAnsi="Times New Roman" w:cs="Times New Roman"/>
          <w:b/>
          <w:bCs/>
          <w:color w:val="323232"/>
          <w:lang w:eastAsia="ru-RU"/>
        </w:rPr>
        <w:t>мационных конструкций (вывесок)</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Демонтаж информационных конструкций (вывесок)</w:t>
      </w:r>
    </w:p>
    <w:p w:rsidR="004F2899" w:rsidRPr="004F2899" w:rsidRDefault="004F2899" w:rsidP="004F2899">
      <w:pPr>
        <w:spacing w:after="0" w:line="240" w:lineRule="auto"/>
        <w:jc w:val="both"/>
        <w:rPr>
          <w:rFonts w:ascii="Times New Roman" w:eastAsia="Times New Roman" w:hAnsi="Times New Roman" w:cs="Times New Roman"/>
          <w:lang w:eastAsia="ru-RU"/>
        </w:rPr>
      </w:pP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5.1. Контроль за выполнением требований к размещению вывесок, а также выявление вывесок, не соответствующих требованиям настоящих Правил, осуществляется отделом развития инфраструктуры администрации Юрьевецкого муниципального района.</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5.2. Выявление вывесок, не соответствующих установленным требованиям, осуществляется отделом развития инфраструктуры администрации Юрьевецкого муниципального района.</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xml:space="preserve">5.3. Отдел развития инфраструктуры администрации Юрьевецкого муниципального района выносит владельцу вывески, не соответствующей установленным требованиям, предписание о приведении ее в </w:t>
      </w:r>
      <w:r w:rsidRPr="004F2899">
        <w:rPr>
          <w:rFonts w:ascii="Times New Roman" w:eastAsia="Times New Roman" w:hAnsi="Times New Roman" w:cs="Times New Roman"/>
          <w:lang w:eastAsia="ru-RU"/>
        </w:rPr>
        <w:lastRenderedPageBreak/>
        <w:t>соответствие с установленными требованиями либо проведении демонтажа вывески в добровольном порядке при выявлении указанной вывески в следующих случаях:</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на основании информации иных органов исполнительной власти Юрьевецкого городского поселения о выявлении вывесок, не соответствующих установленным требованиям;</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на основании обращений граждан и юридических лиц о выявлении вывесок, не соответствующих установленным требованиям.</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В вынесенном предписании также указываются последствия его невыполнения в форме демонтажа вывески в принудительном порядке.</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5.4. Демонтаж вывески представляет собой разборку информационной конструкции (вывески) на составляющие элементы, в том числе с нанесением ущерба конструкции вывески и другим объектам, с которыми демонтируемая вывеска конструктивно связана, ее снятие с внешних поверхностей зданий, строений, сооружений, на которых указанная вывеска размещена.</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5.5. Приведение вывески в соответствие с установленными требованиями на основании предписания осуществляется владельцем указанной вывески и за счет его собственных средств.</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Демонтаж вывески в добровольном порядке в соответствии с предписанием осуществляется владельцем данной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5.6. При отсутствии сведений о владельце вывески либо в случае его отсутствия в течение одного месяца со дня обнаружения вывески, не соответствующей требованиям настоящих Правил, а также если вывеска не была демонтирована владельцем вывески в добровольном порядке в установленный предписанием срок организация демонтажа данной информационной конструкции в принудительном порядке осуществляется собственником помещения на котором расположена такая вывеска, а в случае отсутствия собственника демонтаж осуществляется администрацией Юрьевецкого муниципального района.</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5.7. Администрация Юрьевецкого муниципального района не несет ответственности за состояние и сохранность конструкции вывески, оборудования или иного имущества, находящихся на вывеске, при ее демонтаже в принудительном порядке.</w:t>
      </w:r>
    </w:p>
    <w:p w:rsidR="004F2899" w:rsidRPr="004F2899" w:rsidRDefault="004F2899" w:rsidP="004F2899">
      <w:pPr>
        <w:spacing w:after="0" w:line="240" w:lineRule="auto"/>
        <w:jc w:val="both"/>
        <w:rPr>
          <w:rFonts w:ascii="Times New Roman" w:eastAsia="Times New Roman" w:hAnsi="Times New Roman" w:cs="Times New Roman"/>
          <w:b/>
          <w:bCs/>
          <w:color w:val="323232"/>
          <w:lang w:eastAsia="ru-RU"/>
        </w:rPr>
      </w:pPr>
    </w:p>
    <w:p w:rsidR="004F2899" w:rsidRPr="004F2899" w:rsidRDefault="004F2899" w:rsidP="009C1185">
      <w:pPr>
        <w:spacing w:after="0" w:line="240" w:lineRule="auto"/>
        <w:jc w:val="center"/>
        <w:rPr>
          <w:rFonts w:ascii="Times New Roman" w:eastAsia="Times New Roman" w:hAnsi="Times New Roman" w:cs="Times New Roman"/>
          <w:b/>
          <w:bCs/>
          <w:color w:val="323232"/>
          <w:lang w:eastAsia="ru-RU"/>
        </w:rPr>
      </w:pPr>
      <w:r w:rsidRPr="004F2899">
        <w:rPr>
          <w:rFonts w:ascii="Times New Roman" w:eastAsia="Times New Roman" w:hAnsi="Times New Roman" w:cs="Times New Roman"/>
          <w:b/>
          <w:bCs/>
          <w:color w:val="323232"/>
          <w:lang w:eastAsia="ru-RU"/>
        </w:rPr>
        <w:t>6. Требования к содержанию информационных конструкций на территории Ю</w:t>
      </w:r>
      <w:r w:rsidR="009C1185">
        <w:rPr>
          <w:rFonts w:ascii="Times New Roman" w:eastAsia="Times New Roman" w:hAnsi="Times New Roman" w:cs="Times New Roman"/>
          <w:b/>
          <w:bCs/>
          <w:color w:val="323232"/>
          <w:lang w:eastAsia="ru-RU"/>
        </w:rPr>
        <w:t>рьевецкого городского поселения</w:t>
      </w:r>
    </w:p>
    <w:p w:rsidR="004F2899" w:rsidRPr="004F2899" w:rsidRDefault="004F2899" w:rsidP="004F2899">
      <w:pPr>
        <w:spacing w:after="0" w:line="240" w:lineRule="auto"/>
        <w:jc w:val="both"/>
        <w:rPr>
          <w:rFonts w:ascii="Times New Roman" w:eastAsia="Times New Roman" w:hAnsi="Times New Roman" w:cs="Times New Roman"/>
          <w:lang w:eastAsia="ru-RU"/>
        </w:rPr>
      </w:pP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6.1. Информационные конструкции должны содержаться в технически исправном состоянии, быть очищенными от грязи и иного мусора.</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Металлические элементы информационных конструкций должны быть очищены от ржавчины и окрашены.</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6.2. Информационные конструкции подлежат промывке и очистке от грязи и мусора.</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Очистка информационных конструкций от грязи и мусора проводится по мере необходимости (по мере загрязнения информационной конструкции), но не реже:</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двух раз в месяц - в отношении информационных конструкций, указанных в пункте 1.3. настоящих Правил, а также информационных конструкций, указанных в пункте 1.4.1. настоящих Правил, размещаемых на внешних поверхностях нестационарных торговых объектов;</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одного раза в два месяца - в отношении информационных конструкций, указанных в пункте 1.4.2. настоящих Правил;</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двух раз в год (в марте - апреле и августе - сентябре) - для информационных конструкций, указанных в пункте 1.4.1. настоящих Правил, размещаемых на внешних поверхностях зданий, строений, сооружений, включая витрины.</w:t>
      </w:r>
    </w:p>
    <w:p w:rsidR="004F2899" w:rsidRPr="004F2899" w:rsidRDefault="004F2899" w:rsidP="004F2899">
      <w:pPr>
        <w:spacing w:after="0" w:line="240" w:lineRule="auto"/>
        <w:jc w:val="both"/>
        <w:rPr>
          <w:rFonts w:ascii="Times New Roman" w:eastAsia="Times New Roman" w:hAnsi="Times New Roman" w:cs="Times New Roman"/>
          <w:b/>
          <w:bCs/>
          <w:color w:val="323232"/>
          <w:lang w:eastAsia="ru-RU"/>
        </w:rPr>
      </w:pPr>
    </w:p>
    <w:p w:rsidR="004F2899" w:rsidRPr="004F2899" w:rsidRDefault="004F2899" w:rsidP="009C1185">
      <w:pPr>
        <w:spacing w:after="0" w:line="240" w:lineRule="auto"/>
        <w:jc w:val="center"/>
        <w:rPr>
          <w:rFonts w:ascii="Times New Roman" w:eastAsia="Times New Roman" w:hAnsi="Times New Roman" w:cs="Times New Roman"/>
          <w:b/>
          <w:bCs/>
          <w:color w:val="323232"/>
          <w:lang w:eastAsia="ru-RU"/>
        </w:rPr>
      </w:pPr>
      <w:r w:rsidRPr="004F2899">
        <w:rPr>
          <w:rFonts w:ascii="Times New Roman" w:eastAsia="Times New Roman" w:hAnsi="Times New Roman" w:cs="Times New Roman"/>
          <w:b/>
          <w:bCs/>
          <w:color w:val="323232"/>
          <w:lang w:eastAsia="ru-RU"/>
        </w:rPr>
        <w:t>7. Ответственность за нарушение требований Правил размещения и содержания информационных конструкций на территории Ю</w:t>
      </w:r>
      <w:r w:rsidR="009C1185">
        <w:rPr>
          <w:rFonts w:ascii="Times New Roman" w:eastAsia="Times New Roman" w:hAnsi="Times New Roman" w:cs="Times New Roman"/>
          <w:b/>
          <w:bCs/>
          <w:color w:val="323232"/>
          <w:lang w:eastAsia="ru-RU"/>
        </w:rPr>
        <w:t>рьевецкого городского поселения</w:t>
      </w:r>
    </w:p>
    <w:p w:rsidR="004F2899" w:rsidRPr="004F2899" w:rsidRDefault="004F2899" w:rsidP="004F2899">
      <w:pPr>
        <w:spacing w:after="0" w:line="240" w:lineRule="auto"/>
        <w:jc w:val="both"/>
        <w:rPr>
          <w:rFonts w:ascii="Times New Roman" w:eastAsia="Times New Roman" w:hAnsi="Times New Roman" w:cs="Times New Roman"/>
          <w:lang w:eastAsia="ru-RU"/>
        </w:rPr>
      </w:pP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7.1. Ответственность за нарушение требований настоящих Правил к размещению и содержанию информационных конструкций несут:</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lastRenderedPageBreak/>
        <w:t xml:space="preserve">- в отношении информационных конструкций, указанных в пункте 1.3. настоящих Правил, размещенных на внешних поверхностях зданий, строений, сооружений - собственники (правообладатели) указанных зданий, строений, сооружений, </w:t>
      </w:r>
      <w:r w:rsidRPr="004F2899">
        <w:rPr>
          <w:rFonts w:ascii="Times New Roman" w:eastAsia="Times New Roman" w:hAnsi="Times New Roman" w:cs="Times New Roman"/>
          <w:kern w:val="36"/>
          <w:lang w:eastAsia="ru-RU"/>
        </w:rPr>
        <w:t>в соответствии с требованиями действующего законодательства.</w:t>
      </w: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xml:space="preserve">7.2. Ответственность за нарушение требований настоящих Правил к содержанию и размещению информационных конструкций (вывесок), указанных в пункте 1.4. настоящих Правил, несут владельцы данных вывесок, </w:t>
      </w:r>
      <w:r w:rsidRPr="004F2899">
        <w:rPr>
          <w:rFonts w:ascii="Times New Roman" w:eastAsia="Times New Roman" w:hAnsi="Times New Roman" w:cs="Times New Roman"/>
          <w:kern w:val="36"/>
          <w:lang w:eastAsia="ru-RU"/>
        </w:rPr>
        <w:t>в соответствии с требованиями действующего законодательства.</w:t>
      </w:r>
    </w:p>
    <w:p w:rsidR="004F2899" w:rsidRPr="004F2899" w:rsidRDefault="004F2899" w:rsidP="004F2899">
      <w:pPr>
        <w:spacing w:after="0" w:line="240" w:lineRule="auto"/>
        <w:jc w:val="both"/>
        <w:rPr>
          <w:rFonts w:ascii="Times New Roman" w:eastAsia="Times New Roman" w:hAnsi="Times New Roman" w:cs="Times New Roman"/>
          <w:lang w:eastAsia="ru-RU"/>
        </w:rPr>
      </w:pPr>
    </w:p>
    <w:p w:rsidR="004F2899" w:rsidRPr="009C1185" w:rsidRDefault="004F2899" w:rsidP="009C1185">
      <w:pPr>
        <w:spacing w:after="0" w:line="240" w:lineRule="auto"/>
        <w:jc w:val="center"/>
        <w:rPr>
          <w:rFonts w:ascii="Times New Roman" w:eastAsia="Times New Roman" w:hAnsi="Times New Roman" w:cs="Times New Roman"/>
          <w:b/>
          <w:color w:val="000000"/>
          <w:kern w:val="36"/>
          <w:lang w:eastAsia="ru-RU"/>
        </w:rPr>
      </w:pPr>
      <w:bookmarkStart w:id="0" w:name="i56474"/>
      <w:r w:rsidRPr="009C1185">
        <w:rPr>
          <w:rFonts w:ascii="Times New Roman" w:eastAsia="Times New Roman" w:hAnsi="Times New Roman" w:cs="Times New Roman"/>
          <w:b/>
          <w:color w:val="000000"/>
          <w:kern w:val="36"/>
          <w:lang w:eastAsia="ru-RU"/>
        </w:rPr>
        <w:t xml:space="preserve">8. Требования к размещению рекламных конструкций </w:t>
      </w:r>
      <w:bookmarkEnd w:id="0"/>
      <w:r w:rsidRPr="009C1185">
        <w:rPr>
          <w:rFonts w:ascii="Times New Roman" w:eastAsia="Times New Roman" w:hAnsi="Times New Roman" w:cs="Times New Roman"/>
          <w:b/>
          <w:color w:val="000000"/>
          <w:kern w:val="36"/>
          <w:lang w:eastAsia="ru-RU"/>
        </w:rPr>
        <w:t>на территории Юрье</w:t>
      </w:r>
      <w:r w:rsidR="009C1185">
        <w:rPr>
          <w:rFonts w:ascii="Times New Roman" w:eastAsia="Times New Roman" w:hAnsi="Times New Roman" w:cs="Times New Roman"/>
          <w:b/>
          <w:color w:val="000000"/>
          <w:kern w:val="36"/>
          <w:lang w:eastAsia="ru-RU"/>
        </w:rPr>
        <w:t>вецкого городского поселения</w:t>
      </w:r>
    </w:p>
    <w:p w:rsidR="004F2899" w:rsidRPr="009C1185" w:rsidRDefault="004F2899" w:rsidP="004F2899">
      <w:pPr>
        <w:spacing w:after="0" w:line="240" w:lineRule="auto"/>
        <w:jc w:val="both"/>
        <w:rPr>
          <w:rFonts w:ascii="Times New Roman" w:eastAsia="Times New Roman" w:hAnsi="Times New Roman" w:cs="Times New Roman"/>
          <w:b/>
          <w:color w:val="000000"/>
          <w:kern w:val="36"/>
          <w:lang w:eastAsia="ru-RU"/>
        </w:rPr>
      </w:pP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В целях сохранения внешнего архитектурного облика сложившейся застройки Юрьевецкого городского поселения (эстетики городской среды) установлены единые для всей территории Юрьевецкого городского поселения требования к размещению рекламных конструкций (далее - Требования).</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Действие Требований не распространяется на учрежденческие доски, вывески и указатели, не содержащие сведений рекламного характера, или информацию, раскрытие или распространение, либо доведение которой до потребителя является обязательным в соответствии с федеральными законами, а также на витрины, киоски, лотки, передвижные пункты торговли, уличные зонтики.</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8.1. Виды рекламных конструкций</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8.1.1. Под рекламными конструкциями понимаются щиты, стенды, строительные сетки, перетяжки, электронные табло, воздушные шары, аэростаты и иные технические средства стабильного территориального размещения (далее - рекламные конструкции),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в целях распространения наружной рекламы.</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8.1.2. По месту расположения рекламные конструкции подразделяются на следующие типы:</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отдельно стоящие рекламные конструкции - стационарные наземные рекламные конструкции на собственных опорах;</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рекламные конструкции, располагаемые на внешних стенах, крышах и иных конструктивных элементах зданий, строений и сооружений, а также остановочных пунктов движения общественного транспорта;</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рекламные конструкции, располагаемые на столбах освещения, опорах контактной сети.</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8.1.3. Отдельно стоящие рекламные конструкции разделяются по следующим типам:</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8.1.3.1. По площади рекламного поля отдельно стоящие рекламные конструкции подразделяются на следующие категории:</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 xml:space="preserve">малогабаритные рекламные конструкции с площадью одного рекламного поля (стороны) менее 6 </w:t>
      </w:r>
      <w:proofErr w:type="spellStart"/>
      <w:r w:rsidRPr="004F2899">
        <w:rPr>
          <w:rFonts w:ascii="Times New Roman" w:eastAsia="Times New Roman" w:hAnsi="Times New Roman" w:cs="Times New Roman"/>
          <w:color w:val="000000"/>
          <w:lang w:eastAsia="ru-RU"/>
        </w:rPr>
        <w:t>кв.м</w:t>
      </w:r>
      <w:proofErr w:type="spellEnd"/>
      <w:r w:rsidRPr="004F2899">
        <w:rPr>
          <w:rFonts w:ascii="Times New Roman" w:eastAsia="Times New Roman" w:hAnsi="Times New Roman" w:cs="Times New Roman"/>
          <w:color w:val="000000"/>
          <w:lang w:eastAsia="ru-RU"/>
        </w:rPr>
        <w:t>;</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 xml:space="preserve">крупногабаритные рекламные конструкции с площадью одного рекламного поля (стороны) от 6 </w:t>
      </w:r>
      <w:proofErr w:type="spellStart"/>
      <w:r w:rsidRPr="004F2899">
        <w:rPr>
          <w:rFonts w:ascii="Times New Roman" w:eastAsia="Times New Roman" w:hAnsi="Times New Roman" w:cs="Times New Roman"/>
          <w:color w:val="000000"/>
          <w:lang w:eastAsia="ru-RU"/>
        </w:rPr>
        <w:t>кв.м</w:t>
      </w:r>
      <w:proofErr w:type="spellEnd"/>
      <w:r w:rsidRPr="004F2899">
        <w:rPr>
          <w:rFonts w:ascii="Times New Roman" w:eastAsia="Times New Roman" w:hAnsi="Times New Roman" w:cs="Times New Roman"/>
          <w:color w:val="000000"/>
          <w:lang w:eastAsia="ru-RU"/>
        </w:rPr>
        <w:t xml:space="preserve"> до 30 </w:t>
      </w:r>
      <w:proofErr w:type="spellStart"/>
      <w:r w:rsidRPr="004F2899">
        <w:rPr>
          <w:rFonts w:ascii="Times New Roman" w:eastAsia="Times New Roman" w:hAnsi="Times New Roman" w:cs="Times New Roman"/>
          <w:color w:val="000000"/>
          <w:lang w:eastAsia="ru-RU"/>
        </w:rPr>
        <w:t>кв.м</w:t>
      </w:r>
      <w:proofErr w:type="spellEnd"/>
      <w:r w:rsidRPr="004F2899">
        <w:rPr>
          <w:rFonts w:ascii="Times New Roman" w:eastAsia="Times New Roman" w:hAnsi="Times New Roman" w:cs="Times New Roman"/>
          <w:color w:val="000000"/>
          <w:lang w:eastAsia="ru-RU"/>
        </w:rPr>
        <w:t xml:space="preserve"> включительно;</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 xml:space="preserve">рекламные конструкции особо крупных форматов с площадью одного рекламного поля (стороны) более 30 </w:t>
      </w:r>
      <w:proofErr w:type="spellStart"/>
      <w:r w:rsidRPr="004F2899">
        <w:rPr>
          <w:rFonts w:ascii="Times New Roman" w:eastAsia="Times New Roman" w:hAnsi="Times New Roman" w:cs="Times New Roman"/>
          <w:color w:val="000000"/>
          <w:lang w:eastAsia="ru-RU"/>
        </w:rPr>
        <w:t>кв.м</w:t>
      </w:r>
      <w:proofErr w:type="spellEnd"/>
      <w:r w:rsidRPr="004F2899">
        <w:rPr>
          <w:rFonts w:ascii="Times New Roman" w:eastAsia="Times New Roman" w:hAnsi="Times New Roman" w:cs="Times New Roman"/>
          <w:color w:val="000000"/>
          <w:lang w:eastAsia="ru-RU"/>
        </w:rPr>
        <w:t>.</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8.1.3.2. По высоте размещения рекламного поля отдельно стоящие рекламные конструкции подразделяются на следующие категории:</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рекламные конструкции малой высоты - верхний край рекламного поля расположен на высоте не более 4 м от поверхности размещения;</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рекламные конструкции нормальной высоты - верхний край рекламного поля расположен на высоте от 4 до 7 м от поверхности размещения;</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рекламные конструкции увеличенной высоты - верхний край рекламного поля расположен на высоте более 7 м от поверхности размещения.</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 xml:space="preserve">8.1.4. Под элементами уличной мебели, совмещенными с рекламными конструкциями, понимаются павильоны ожидания городского пассажирского транспорта, указатели остановок городского пассажирского транспорта, уличные скамьи, урны для мусора, уличные часы, таксофонные кабины, элементы ограждения пешеходного движения, оснащенные рекламными панелями площадью не более 2,5 </w:t>
      </w:r>
      <w:proofErr w:type="spellStart"/>
      <w:r w:rsidRPr="004F2899">
        <w:rPr>
          <w:rFonts w:ascii="Times New Roman" w:eastAsia="Times New Roman" w:hAnsi="Times New Roman" w:cs="Times New Roman"/>
          <w:color w:val="000000"/>
          <w:lang w:eastAsia="ru-RU"/>
        </w:rPr>
        <w:t>кв.м</w:t>
      </w:r>
      <w:proofErr w:type="spellEnd"/>
      <w:r w:rsidRPr="004F2899">
        <w:rPr>
          <w:rFonts w:ascii="Times New Roman" w:eastAsia="Times New Roman" w:hAnsi="Times New Roman" w:cs="Times New Roman"/>
          <w:color w:val="000000"/>
          <w:lang w:eastAsia="ru-RU"/>
        </w:rPr>
        <w:t>, при условии, что площадь рекламного поля (стороны) не превышает двух третей площади всего информационного поля (стороны) элемента уличной мебели (в случае наличия на элементе уличной мебели одновременно с рекламным полем (стороной) также поля (стороны) для размещения иной информации).</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lastRenderedPageBreak/>
        <w:t>8.1.5. Под рекламными конструкциями индивидуальных проектов понимаются отдельно стоящие рекламные конструкции, одновременно отвечающие следующим требованиям:</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 xml:space="preserve">рекламная конструкция имеет формат, отличный от форматов, перечисленных в </w:t>
      </w:r>
      <w:hyperlink r:id="rId7" w:anchor="i67471" w:tooltip="Пункт 3.1 Требований к размещению рекламных конструкций в Санкт-Петербурге" w:history="1">
        <w:r w:rsidRPr="004F2899">
          <w:rPr>
            <w:rFonts w:ascii="Times New Roman" w:eastAsia="Times New Roman" w:hAnsi="Times New Roman" w:cs="Times New Roman"/>
            <w:lang w:eastAsia="ru-RU"/>
          </w:rPr>
          <w:t>пункте 8.3.1</w:t>
        </w:r>
      </w:hyperlink>
      <w:r w:rsidRPr="004F2899">
        <w:rPr>
          <w:rFonts w:ascii="Times New Roman" w:eastAsia="Times New Roman" w:hAnsi="Times New Roman" w:cs="Times New Roman"/>
          <w:lang w:eastAsia="ru-RU"/>
        </w:rPr>
        <w:t>.</w:t>
      </w:r>
      <w:r w:rsidRPr="004F2899">
        <w:rPr>
          <w:rFonts w:ascii="Times New Roman" w:eastAsia="Times New Roman" w:hAnsi="Times New Roman" w:cs="Times New Roman"/>
          <w:color w:val="000000"/>
          <w:lang w:eastAsia="ru-RU"/>
        </w:rPr>
        <w:t> Требований;</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рекламная конструкция установлена в непосредственной близости от предприятия, к которому она относится;</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рекламная конструкция предназначена исключительно для информирования о месте нахождения конкретного предприятия и/или оказываемых им услугах (виде деятельности);</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рекламная конструкция размещается организацией, не осуществляющей предпринимательскую деятельность в сфере наружной рекламы.</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8.2. Общие требования к размещению рекламных конструкций</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8.2.1. Установка, эксплуатация и внешний вид рекламных конструкций должны соответствовать Федеральному закону "О рекламе".</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8.2.2. Содержание информации, размещаемой на рекламных конструкциях, должно соответствовать законодательству Российской Федерации, в том числе Федеральному закону "О рекламе".</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8.2.3. Запрещается размещать рекламные конструкции:</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 xml:space="preserve">На расположенных на территории Юрьевецкого городского поселения объектах культурного наследия (памятниках истории и культуры) народов Российской Федерации, на культовых зданиях, кладбищах и территориях, непосредственно прилегающих к ним в радиусе 50 м, без согласования с </w:t>
      </w:r>
      <w:r w:rsidRPr="004F2899">
        <w:rPr>
          <w:rFonts w:ascii="Times New Roman" w:eastAsia="Times New Roman" w:hAnsi="Times New Roman" w:cs="Times New Roman"/>
          <w:lang w:eastAsia="ru-RU"/>
        </w:rPr>
        <w:t>Комитетом по государственной охране объектов культурного наследия Ивановской области.</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в садах и парках, а также на их оградах; на территориях государственных и местных историко-культурных заповедников (за исключением случаев проведения общегородских и праздничных мероприятий);</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в случаях, когда вновь размещаемая рекламная конструкция ухудшает видимость ранее размещенных рекламных конструкций.</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8.3. Требования к размещению вновь устанавливаемых отдельно стоящих рекламных конструкций</w:t>
      </w:r>
    </w:p>
    <w:p w:rsidR="004F2899" w:rsidRDefault="004F2899" w:rsidP="004F2899">
      <w:pPr>
        <w:spacing w:after="0" w:line="240" w:lineRule="auto"/>
        <w:jc w:val="both"/>
        <w:rPr>
          <w:rFonts w:ascii="Times New Roman" w:eastAsia="Times New Roman" w:hAnsi="Times New Roman" w:cs="Times New Roman"/>
          <w:color w:val="000000"/>
          <w:lang w:eastAsia="ru-RU"/>
        </w:rPr>
      </w:pPr>
      <w:bookmarkStart w:id="1" w:name="i67471"/>
      <w:r w:rsidRPr="004F2899">
        <w:rPr>
          <w:rFonts w:ascii="Times New Roman" w:eastAsia="Times New Roman" w:hAnsi="Times New Roman" w:cs="Times New Roman"/>
          <w:color w:val="000000"/>
          <w:lang w:eastAsia="ru-RU"/>
        </w:rPr>
        <w:t>8.3.1. </w:t>
      </w:r>
      <w:bookmarkEnd w:id="1"/>
      <w:r w:rsidRPr="004F2899">
        <w:rPr>
          <w:rFonts w:ascii="Times New Roman" w:eastAsia="Times New Roman" w:hAnsi="Times New Roman" w:cs="Times New Roman"/>
          <w:color w:val="000000"/>
          <w:lang w:eastAsia="ru-RU"/>
        </w:rPr>
        <w:t>Вновь устанавливаемые отдельно стоящие рекламные конструкции (за исключением рекламных конструкций индивидуальных проектов, элементов уличной мебели, совмещенных с рекламными конструкциями, а также рекламных конструкций, используемых исключительно для размещения городской некоммерческой информации, и городских информационных щитов, стендов, тумб) должны иметь размеры рекламных полей (сторон) в соответствии с таблицей 1.</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Таблица 1</w:t>
      </w:r>
    </w:p>
    <w:tbl>
      <w:tblPr>
        <w:tblW w:w="5000" w:type="pct"/>
        <w:jc w:val="center"/>
        <w:tblCellMar>
          <w:left w:w="0" w:type="dxa"/>
          <w:right w:w="0" w:type="dxa"/>
        </w:tblCellMar>
        <w:tblLook w:val="04A0" w:firstRow="1" w:lastRow="0" w:firstColumn="1" w:lastColumn="0" w:noHBand="0" w:noVBand="1"/>
      </w:tblPr>
      <w:tblGrid>
        <w:gridCol w:w="3618"/>
        <w:gridCol w:w="601"/>
        <w:gridCol w:w="601"/>
        <w:gridCol w:w="601"/>
        <w:gridCol w:w="601"/>
        <w:gridCol w:w="601"/>
        <w:gridCol w:w="601"/>
        <w:gridCol w:w="601"/>
        <w:gridCol w:w="601"/>
        <w:gridCol w:w="601"/>
        <w:gridCol w:w="601"/>
      </w:tblGrid>
      <w:tr w:rsidR="004F2899" w:rsidRPr="004F2899" w:rsidTr="00106883">
        <w:trPr>
          <w:jc w:val="center"/>
        </w:trPr>
        <w:tc>
          <w:tcPr>
            <w:tcW w:w="21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Ширина рекламного поля (стороны), м</w:t>
            </w:r>
          </w:p>
        </w:tc>
        <w:tc>
          <w:tcPr>
            <w:tcW w:w="250"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00,8</w:t>
            </w:r>
          </w:p>
        </w:tc>
        <w:tc>
          <w:tcPr>
            <w:tcW w:w="250"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11,2</w:t>
            </w:r>
          </w:p>
        </w:tc>
        <w:tc>
          <w:tcPr>
            <w:tcW w:w="250"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11,4</w:t>
            </w:r>
          </w:p>
        </w:tc>
        <w:tc>
          <w:tcPr>
            <w:tcW w:w="250"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22,4</w:t>
            </w:r>
          </w:p>
        </w:tc>
        <w:tc>
          <w:tcPr>
            <w:tcW w:w="250"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33,6</w:t>
            </w:r>
          </w:p>
        </w:tc>
        <w:tc>
          <w:tcPr>
            <w:tcW w:w="250"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33,0</w:t>
            </w:r>
          </w:p>
        </w:tc>
        <w:tc>
          <w:tcPr>
            <w:tcW w:w="250"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66,0</w:t>
            </w:r>
          </w:p>
        </w:tc>
        <w:tc>
          <w:tcPr>
            <w:tcW w:w="300"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12,0</w:t>
            </w:r>
          </w:p>
          <w:p w:rsidR="004F2899" w:rsidRPr="004F2899" w:rsidRDefault="004F2899" w:rsidP="004F2899">
            <w:pPr>
              <w:spacing w:after="0" w:line="240" w:lineRule="auto"/>
              <w:jc w:val="both"/>
              <w:rPr>
                <w:rFonts w:ascii="Times New Roman" w:eastAsia="Times New Roman" w:hAnsi="Times New Roman" w:cs="Times New Roman"/>
                <w:lang w:eastAsia="ru-RU"/>
              </w:rPr>
            </w:pPr>
          </w:p>
        </w:tc>
        <w:tc>
          <w:tcPr>
            <w:tcW w:w="300"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12,0</w:t>
            </w:r>
          </w:p>
        </w:tc>
        <w:tc>
          <w:tcPr>
            <w:tcW w:w="300"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24,0</w:t>
            </w:r>
          </w:p>
        </w:tc>
      </w:tr>
      <w:tr w:rsidR="004F2899" w:rsidRPr="004F2899" w:rsidTr="00106883">
        <w:trPr>
          <w:jc w:val="center"/>
        </w:trPr>
        <w:tc>
          <w:tcPr>
            <w:tcW w:w="215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Высота рекламного поля (стороны), м</w:t>
            </w:r>
          </w:p>
        </w:tc>
        <w:tc>
          <w:tcPr>
            <w:tcW w:w="2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11,2</w:t>
            </w:r>
          </w:p>
        </w:tc>
        <w:tc>
          <w:tcPr>
            <w:tcW w:w="2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11,8</w:t>
            </w:r>
          </w:p>
        </w:tc>
        <w:tc>
          <w:tcPr>
            <w:tcW w:w="2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33,0</w:t>
            </w:r>
          </w:p>
        </w:tc>
        <w:tc>
          <w:tcPr>
            <w:tcW w:w="2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11,8</w:t>
            </w:r>
          </w:p>
        </w:tc>
        <w:tc>
          <w:tcPr>
            <w:tcW w:w="2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22,6</w:t>
            </w:r>
          </w:p>
        </w:tc>
        <w:tc>
          <w:tcPr>
            <w:tcW w:w="2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11,8</w:t>
            </w:r>
          </w:p>
        </w:tc>
        <w:tc>
          <w:tcPr>
            <w:tcW w:w="2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33,0</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p>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3,0</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55,0</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55,0</w:t>
            </w:r>
          </w:p>
        </w:tc>
      </w:tr>
    </w:tbl>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 </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Отступление от указанных размеров возможно в случаях согласования размещения рекламных конструкций иных размеров отделом развития инфраструктуры администрации Юрьевецкого муниципального района.</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bookmarkStart w:id="2" w:name="i75392"/>
      <w:r w:rsidRPr="004F2899">
        <w:rPr>
          <w:rFonts w:ascii="Times New Roman" w:eastAsia="Times New Roman" w:hAnsi="Times New Roman" w:cs="Times New Roman"/>
          <w:color w:val="000000"/>
          <w:lang w:eastAsia="ru-RU"/>
        </w:rPr>
        <w:t>8.3.</w:t>
      </w:r>
      <w:bookmarkEnd w:id="2"/>
      <w:r w:rsidRPr="004F2899">
        <w:rPr>
          <w:rFonts w:ascii="Times New Roman" w:eastAsia="Times New Roman" w:hAnsi="Times New Roman" w:cs="Times New Roman"/>
          <w:color w:val="000000"/>
          <w:lang w:eastAsia="ru-RU"/>
        </w:rPr>
        <w:t>2. Минимальные расстояния между отдельно стоящими рекламными конструкциями, расположенными в одном направлении (на одной стороне проезда, улицы, магистрали, одном разделительном газоне) и предназначенными для обзора с одного направления, приведены в таблицах 2-4, при этом в числителе указаны расстояния для установки в границах исторического центра города Юрьевец, в знаменателе - в других районах.</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8.3.2.1. Минимальные допустимые расстояния между вновь устанавливаемыми малогабаритными рекламными конструкциями и ранее установленными рекламными конструкциями приведены в таблице 2.</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Таблица 2</w:t>
      </w:r>
    </w:p>
    <w:tbl>
      <w:tblPr>
        <w:tblW w:w="5000" w:type="pct"/>
        <w:jc w:val="center"/>
        <w:tblCellMar>
          <w:left w:w="0" w:type="dxa"/>
          <w:right w:w="0" w:type="dxa"/>
        </w:tblCellMar>
        <w:tblLook w:val="04A0" w:firstRow="1" w:lastRow="0" w:firstColumn="1" w:lastColumn="0" w:noHBand="0" w:noVBand="1"/>
      </w:tblPr>
      <w:tblGrid>
        <w:gridCol w:w="4183"/>
        <w:gridCol w:w="1750"/>
        <w:gridCol w:w="3695"/>
      </w:tblGrid>
      <w:tr w:rsidR="004F2899" w:rsidRPr="004F2899" w:rsidTr="00106883">
        <w:trPr>
          <w:jc w:val="center"/>
        </w:trPr>
        <w:tc>
          <w:tcPr>
            <w:tcW w:w="215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Рекламные конструкции</w:t>
            </w:r>
          </w:p>
        </w:tc>
        <w:tc>
          <w:tcPr>
            <w:tcW w:w="2800" w:type="pct"/>
            <w:gridSpan w:val="2"/>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Вновь устанавливаемые малогабаритные рекламные конструкции</w:t>
            </w:r>
          </w:p>
        </w:tc>
      </w:tr>
      <w:tr w:rsidR="004F2899" w:rsidRPr="004F2899" w:rsidTr="0010688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p>
        </w:tc>
        <w:tc>
          <w:tcPr>
            <w:tcW w:w="9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малой высоты, м</w:t>
            </w:r>
          </w:p>
        </w:tc>
        <w:tc>
          <w:tcPr>
            <w:tcW w:w="19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нормальной и увеличенной высоты, м</w:t>
            </w:r>
          </w:p>
        </w:tc>
      </w:tr>
      <w:tr w:rsidR="004F2899" w:rsidRPr="004F2899" w:rsidTr="00106883">
        <w:trPr>
          <w:jc w:val="center"/>
        </w:trPr>
        <w:tc>
          <w:tcPr>
            <w:tcW w:w="215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Все ранее установленные рекламные конструкции</w:t>
            </w:r>
          </w:p>
        </w:tc>
        <w:tc>
          <w:tcPr>
            <w:tcW w:w="9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50/70</w:t>
            </w:r>
          </w:p>
        </w:tc>
        <w:tc>
          <w:tcPr>
            <w:tcW w:w="19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100/200</w:t>
            </w:r>
          </w:p>
        </w:tc>
      </w:tr>
    </w:tbl>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lastRenderedPageBreak/>
        <w:t> </w:t>
      </w:r>
    </w:p>
    <w:p w:rsid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8.3.2.2. Минимальные допустимые расстояния между вновь устанавливаемыми крупногабаритными рекламными конструкциями и ранее установленными рекламными конструкциями приведены в таблице 3.</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Таблица 3</w:t>
      </w:r>
    </w:p>
    <w:tbl>
      <w:tblPr>
        <w:tblW w:w="5000" w:type="pct"/>
        <w:jc w:val="center"/>
        <w:tblCellMar>
          <w:left w:w="0" w:type="dxa"/>
          <w:right w:w="0" w:type="dxa"/>
        </w:tblCellMar>
        <w:tblLook w:val="04A0" w:firstRow="1" w:lastRow="0" w:firstColumn="1" w:lastColumn="0" w:noHBand="0" w:noVBand="1"/>
      </w:tblPr>
      <w:tblGrid>
        <w:gridCol w:w="513"/>
        <w:gridCol w:w="4119"/>
        <w:gridCol w:w="2842"/>
        <w:gridCol w:w="2154"/>
      </w:tblGrid>
      <w:tr w:rsidR="004F2899" w:rsidRPr="004F2899" w:rsidTr="00106883">
        <w:trPr>
          <w:jc w:val="center"/>
        </w:trPr>
        <w:tc>
          <w:tcPr>
            <w:tcW w:w="25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п/п</w:t>
            </w:r>
          </w:p>
        </w:tc>
        <w:tc>
          <w:tcPr>
            <w:tcW w:w="2100" w:type="pct"/>
            <w:vMerge w:val="restar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Ранее установленные рекламные конструкции</w:t>
            </w:r>
          </w:p>
        </w:tc>
        <w:tc>
          <w:tcPr>
            <w:tcW w:w="2550" w:type="pct"/>
            <w:gridSpan w:val="2"/>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Вновь устанавливаемые крупногабаритные рекламные конструкции</w:t>
            </w:r>
          </w:p>
        </w:tc>
      </w:tr>
      <w:tr w:rsidR="004F2899" w:rsidRPr="004F2899" w:rsidTr="0010688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p>
        </w:tc>
        <w:tc>
          <w:tcPr>
            <w:tcW w:w="145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малой и нормальной высоты, м</w:t>
            </w:r>
          </w:p>
        </w:tc>
        <w:tc>
          <w:tcPr>
            <w:tcW w:w="11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увеличенной высоты, м</w:t>
            </w:r>
          </w:p>
        </w:tc>
      </w:tr>
      <w:tr w:rsidR="004F2899" w:rsidRPr="004F2899" w:rsidTr="00106883">
        <w:trPr>
          <w:jc w:val="center"/>
        </w:trPr>
        <w:tc>
          <w:tcPr>
            <w:tcW w:w="25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11</w:t>
            </w:r>
          </w:p>
        </w:tc>
        <w:tc>
          <w:tcPr>
            <w:tcW w:w="21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Малогабаритные</w:t>
            </w:r>
          </w:p>
        </w:tc>
        <w:tc>
          <w:tcPr>
            <w:tcW w:w="14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50/70</w:t>
            </w:r>
          </w:p>
        </w:tc>
        <w:tc>
          <w:tcPr>
            <w:tcW w:w="11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50/25</w:t>
            </w:r>
          </w:p>
        </w:tc>
      </w:tr>
      <w:tr w:rsidR="004F2899" w:rsidRPr="004F2899" w:rsidTr="00106883">
        <w:trPr>
          <w:jc w:val="center"/>
        </w:trPr>
        <w:tc>
          <w:tcPr>
            <w:tcW w:w="25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22</w:t>
            </w:r>
          </w:p>
        </w:tc>
        <w:tc>
          <w:tcPr>
            <w:tcW w:w="21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Крупногабаритные малой и нормальной высоты</w:t>
            </w:r>
          </w:p>
        </w:tc>
        <w:tc>
          <w:tcPr>
            <w:tcW w:w="14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100/200</w:t>
            </w:r>
          </w:p>
        </w:tc>
        <w:tc>
          <w:tcPr>
            <w:tcW w:w="11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100/100</w:t>
            </w:r>
          </w:p>
        </w:tc>
      </w:tr>
      <w:tr w:rsidR="004F2899" w:rsidRPr="004F2899" w:rsidTr="00106883">
        <w:trPr>
          <w:jc w:val="center"/>
        </w:trPr>
        <w:tc>
          <w:tcPr>
            <w:tcW w:w="25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33</w:t>
            </w:r>
          </w:p>
        </w:tc>
        <w:tc>
          <w:tcPr>
            <w:tcW w:w="21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Крупногабаритные увеличенной высоты</w:t>
            </w:r>
          </w:p>
        </w:tc>
        <w:tc>
          <w:tcPr>
            <w:tcW w:w="14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100/100</w:t>
            </w:r>
          </w:p>
        </w:tc>
        <w:tc>
          <w:tcPr>
            <w:tcW w:w="11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100/200</w:t>
            </w:r>
          </w:p>
        </w:tc>
      </w:tr>
      <w:tr w:rsidR="004F2899" w:rsidRPr="004F2899" w:rsidTr="00106883">
        <w:trPr>
          <w:jc w:val="center"/>
        </w:trPr>
        <w:tc>
          <w:tcPr>
            <w:tcW w:w="25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44</w:t>
            </w:r>
          </w:p>
        </w:tc>
        <w:tc>
          <w:tcPr>
            <w:tcW w:w="21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Особо крупного формата малой и нормальной высоты</w:t>
            </w:r>
          </w:p>
        </w:tc>
        <w:tc>
          <w:tcPr>
            <w:tcW w:w="14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100/200</w:t>
            </w:r>
          </w:p>
        </w:tc>
        <w:tc>
          <w:tcPr>
            <w:tcW w:w="11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100/200</w:t>
            </w:r>
          </w:p>
        </w:tc>
      </w:tr>
      <w:tr w:rsidR="004F2899" w:rsidRPr="004F2899" w:rsidTr="00106883">
        <w:trPr>
          <w:jc w:val="center"/>
        </w:trPr>
        <w:tc>
          <w:tcPr>
            <w:tcW w:w="25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55</w:t>
            </w:r>
          </w:p>
        </w:tc>
        <w:tc>
          <w:tcPr>
            <w:tcW w:w="21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Особо крупного формата увеличенной высоты</w:t>
            </w:r>
          </w:p>
        </w:tc>
        <w:tc>
          <w:tcPr>
            <w:tcW w:w="14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100/100</w:t>
            </w:r>
          </w:p>
        </w:tc>
        <w:tc>
          <w:tcPr>
            <w:tcW w:w="11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100/200</w:t>
            </w:r>
          </w:p>
        </w:tc>
      </w:tr>
    </w:tbl>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 </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8.3.2.3. Минимальные допустимые расстояния между вновь устанавливаемыми рекламными конструкциями особо крупного формата и ранее установленными рекламными конструкциями приведены в таблице 4.</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Таблица 4</w:t>
      </w:r>
    </w:p>
    <w:tbl>
      <w:tblPr>
        <w:tblW w:w="5000" w:type="pct"/>
        <w:jc w:val="center"/>
        <w:tblCellMar>
          <w:left w:w="0" w:type="dxa"/>
          <w:right w:w="0" w:type="dxa"/>
        </w:tblCellMar>
        <w:tblLook w:val="04A0" w:firstRow="1" w:lastRow="0" w:firstColumn="1" w:lastColumn="0" w:noHBand="0" w:noVBand="1"/>
      </w:tblPr>
      <w:tblGrid>
        <w:gridCol w:w="583"/>
        <w:gridCol w:w="3501"/>
        <w:gridCol w:w="1460"/>
        <w:gridCol w:w="1945"/>
        <w:gridCol w:w="2139"/>
      </w:tblGrid>
      <w:tr w:rsidR="004F2899" w:rsidRPr="004F2899" w:rsidTr="00106883">
        <w:trPr>
          <w:jc w:val="center"/>
        </w:trPr>
        <w:tc>
          <w:tcPr>
            <w:tcW w:w="30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п/п</w:t>
            </w:r>
          </w:p>
        </w:tc>
        <w:tc>
          <w:tcPr>
            <w:tcW w:w="1800" w:type="pct"/>
            <w:vMerge w:val="restar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Ранее установленные рекламные конструкции</w:t>
            </w:r>
          </w:p>
        </w:tc>
        <w:tc>
          <w:tcPr>
            <w:tcW w:w="2850" w:type="pct"/>
            <w:gridSpan w:val="3"/>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Вновь устанавливаемые рекламные конструкции особо крупного формата</w:t>
            </w:r>
          </w:p>
        </w:tc>
      </w:tr>
      <w:tr w:rsidR="004F2899" w:rsidRPr="004F2899" w:rsidTr="0010688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p>
        </w:tc>
        <w:tc>
          <w:tcPr>
            <w:tcW w:w="75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малой высоты, м</w:t>
            </w:r>
          </w:p>
        </w:tc>
        <w:tc>
          <w:tcPr>
            <w:tcW w:w="10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нормальной высоты, м</w:t>
            </w:r>
          </w:p>
        </w:tc>
        <w:tc>
          <w:tcPr>
            <w:tcW w:w="105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увеличенной высоты, м</w:t>
            </w:r>
          </w:p>
        </w:tc>
      </w:tr>
      <w:tr w:rsidR="004F2899" w:rsidRPr="004F2899" w:rsidTr="00106883">
        <w:trPr>
          <w:jc w:val="center"/>
        </w:trPr>
        <w:tc>
          <w:tcPr>
            <w:tcW w:w="30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11</w:t>
            </w:r>
          </w:p>
        </w:tc>
        <w:tc>
          <w:tcPr>
            <w:tcW w:w="18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Малогабаритные</w:t>
            </w:r>
          </w:p>
        </w:tc>
        <w:tc>
          <w:tcPr>
            <w:tcW w:w="7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50/70</w:t>
            </w:r>
          </w:p>
        </w:tc>
        <w:tc>
          <w:tcPr>
            <w:tcW w:w="10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50/70</w:t>
            </w:r>
          </w:p>
        </w:tc>
        <w:tc>
          <w:tcPr>
            <w:tcW w:w="10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50/25</w:t>
            </w:r>
          </w:p>
        </w:tc>
      </w:tr>
      <w:tr w:rsidR="004F2899" w:rsidRPr="004F2899" w:rsidTr="00106883">
        <w:trPr>
          <w:jc w:val="center"/>
        </w:trPr>
        <w:tc>
          <w:tcPr>
            <w:tcW w:w="30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22</w:t>
            </w:r>
          </w:p>
        </w:tc>
        <w:tc>
          <w:tcPr>
            <w:tcW w:w="18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Крупногабаритные малой и нормальной высоты</w:t>
            </w:r>
          </w:p>
        </w:tc>
        <w:tc>
          <w:tcPr>
            <w:tcW w:w="7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100/200</w:t>
            </w:r>
          </w:p>
        </w:tc>
        <w:tc>
          <w:tcPr>
            <w:tcW w:w="10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100/200</w:t>
            </w:r>
          </w:p>
        </w:tc>
        <w:tc>
          <w:tcPr>
            <w:tcW w:w="10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100/100</w:t>
            </w:r>
          </w:p>
        </w:tc>
      </w:tr>
      <w:tr w:rsidR="004F2899" w:rsidRPr="004F2899" w:rsidTr="00106883">
        <w:trPr>
          <w:jc w:val="center"/>
        </w:trPr>
        <w:tc>
          <w:tcPr>
            <w:tcW w:w="30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33</w:t>
            </w:r>
          </w:p>
        </w:tc>
        <w:tc>
          <w:tcPr>
            <w:tcW w:w="18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Крупногабаритные увеличенной высоты</w:t>
            </w:r>
          </w:p>
        </w:tc>
        <w:tc>
          <w:tcPr>
            <w:tcW w:w="7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100/200</w:t>
            </w:r>
          </w:p>
        </w:tc>
        <w:tc>
          <w:tcPr>
            <w:tcW w:w="10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100/200</w:t>
            </w:r>
          </w:p>
        </w:tc>
        <w:tc>
          <w:tcPr>
            <w:tcW w:w="10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100/200</w:t>
            </w:r>
          </w:p>
        </w:tc>
      </w:tr>
      <w:tr w:rsidR="004F2899" w:rsidRPr="004F2899" w:rsidTr="00106883">
        <w:trPr>
          <w:jc w:val="center"/>
        </w:trPr>
        <w:tc>
          <w:tcPr>
            <w:tcW w:w="30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44</w:t>
            </w:r>
          </w:p>
        </w:tc>
        <w:tc>
          <w:tcPr>
            <w:tcW w:w="18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Особо крупного формата малой и нормальной высоты</w:t>
            </w:r>
          </w:p>
        </w:tc>
        <w:tc>
          <w:tcPr>
            <w:tcW w:w="7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400/200</w:t>
            </w:r>
          </w:p>
        </w:tc>
        <w:tc>
          <w:tcPr>
            <w:tcW w:w="10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400/200</w:t>
            </w:r>
          </w:p>
        </w:tc>
        <w:tc>
          <w:tcPr>
            <w:tcW w:w="10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400/200</w:t>
            </w:r>
          </w:p>
        </w:tc>
      </w:tr>
      <w:tr w:rsidR="004F2899" w:rsidRPr="004F2899" w:rsidTr="00106883">
        <w:trPr>
          <w:jc w:val="center"/>
        </w:trPr>
        <w:tc>
          <w:tcPr>
            <w:tcW w:w="30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55</w:t>
            </w:r>
          </w:p>
        </w:tc>
        <w:tc>
          <w:tcPr>
            <w:tcW w:w="18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Особо крупного формата увеличенной высоты</w:t>
            </w:r>
          </w:p>
        </w:tc>
        <w:tc>
          <w:tcPr>
            <w:tcW w:w="7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400/200</w:t>
            </w:r>
          </w:p>
        </w:tc>
        <w:tc>
          <w:tcPr>
            <w:tcW w:w="10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400/200</w:t>
            </w:r>
          </w:p>
        </w:tc>
        <w:tc>
          <w:tcPr>
            <w:tcW w:w="10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400/400</w:t>
            </w:r>
          </w:p>
        </w:tc>
      </w:tr>
    </w:tbl>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 </w:t>
      </w:r>
    </w:p>
    <w:p w:rsidR="004F2899" w:rsidRDefault="004F2899" w:rsidP="004F2899">
      <w:pPr>
        <w:spacing w:after="0" w:line="240" w:lineRule="auto"/>
        <w:jc w:val="both"/>
        <w:rPr>
          <w:rFonts w:ascii="Times New Roman" w:eastAsia="Times New Roman" w:hAnsi="Times New Roman" w:cs="Times New Roman"/>
          <w:color w:val="000000"/>
          <w:lang w:eastAsia="ru-RU"/>
        </w:rPr>
      </w:pPr>
      <w:bookmarkStart w:id="3" w:name="i86877"/>
      <w:r w:rsidRPr="004F2899">
        <w:rPr>
          <w:rFonts w:ascii="Times New Roman" w:eastAsia="Times New Roman" w:hAnsi="Times New Roman" w:cs="Times New Roman"/>
          <w:color w:val="000000"/>
          <w:lang w:eastAsia="ru-RU"/>
        </w:rPr>
        <w:t>8.4</w:t>
      </w:r>
      <w:bookmarkEnd w:id="3"/>
      <w:r w:rsidRPr="004F2899">
        <w:rPr>
          <w:rFonts w:ascii="Times New Roman" w:eastAsia="Times New Roman" w:hAnsi="Times New Roman" w:cs="Times New Roman"/>
          <w:color w:val="000000"/>
          <w:lang w:eastAsia="ru-RU"/>
        </w:rPr>
        <w:t>. Минимальные допустимые расстояния между отдельно стоящими рекламными конструкциями, расположенными на пересекающихся проездах, улицах, магистралях, разделительных полосах и предназначенными для обзора с разных направлений, приведены в таблице 5.</w:t>
      </w:r>
    </w:p>
    <w:p w:rsidR="004F2899" w:rsidRDefault="004F2899" w:rsidP="004F2899">
      <w:pPr>
        <w:spacing w:after="0" w:line="240" w:lineRule="auto"/>
        <w:jc w:val="both"/>
        <w:rPr>
          <w:rFonts w:ascii="Times New Roman" w:eastAsia="Times New Roman" w:hAnsi="Times New Roman" w:cs="Times New Roman"/>
          <w:color w:val="000000"/>
          <w:lang w:eastAsia="ru-RU"/>
        </w:rPr>
      </w:pPr>
    </w:p>
    <w:p w:rsidR="004F2899" w:rsidRDefault="004F2899" w:rsidP="004F2899">
      <w:pPr>
        <w:spacing w:after="0" w:line="240" w:lineRule="auto"/>
        <w:jc w:val="both"/>
        <w:rPr>
          <w:rFonts w:ascii="Times New Roman" w:eastAsia="Times New Roman" w:hAnsi="Times New Roman" w:cs="Times New Roman"/>
          <w:color w:val="000000"/>
          <w:lang w:eastAsia="ru-RU"/>
        </w:rPr>
      </w:pPr>
    </w:p>
    <w:p w:rsidR="004F2899" w:rsidRDefault="004F2899" w:rsidP="004F2899">
      <w:pPr>
        <w:spacing w:after="0" w:line="240" w:lineRule="auto"/>
        <w:jc w:val="both"/>
        <w:rPr>
          <w:rFonts w:ascii="Times New Roman" w:eastAsia="Times New Roman" w:hAnsi="Times New Roman" w:cs="Times New Roman"/>
          <w:color w:val="000000"/>
          <w:lang w:eastAsia="ru-RU"/>
        </w:rPr>
      </w:pPr>
    </w:p>
    <w:p w:rsidR="004F2899" w:rsidRDefault="004F2899" w:rsidP="004F2899">
      <w:pPr>
        <w:spacing w:after="0" w:line="240" w:lineRule="auto"/>
        <w:jc w:val="both"/>
        <w:rPr>
          <w:rFonts w:ascii="Times New Roman" w:eastAsia="Times New Roman" w:hAnsi="Times New Roman" w:cs="Times New Roman"/>
          <w:color w:val="000000"/>
          <w:lang w:eastAsia="ru-RU"/>
        </w:rPr>
      </w:pPr>
    </w:p>
    <w:p w:rsidR="004F2899" w:rsidRDefault="004F2899" w:rsidP="004F2899">
      <w:pPr>
        <w:spacing w:after="0" w:line="240" w:lineRule="auto"/>
        <w:jc w:val="both"/>
        <w:rPr>
          <w:rFonts w:ascii="Times New Roman" w:eastAsia="Times New Roman" w:hAnsi="Times New Roman" w:cs="Times New Roman"/>
          <w:color w:val="000000"/>
          <w:lang w:eastAsia="ru-RU"/>
        </w:rPr>
      </w:pP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Таблица 5</w:t>
      </w:r>
    </w:p>
    <w:tbl>
      <w:tblPr>
        <w:tblW w:w="5000" w:type="pct"/>
        <w:jc w:val="center"/>
        <w:tblCellMar>
          <w:left w:w="0" w:type="dxa"/>
          <w:right w:w="0" w:type="dxa"/>
        </w:tblCellMar>
        <w:tblLook w:val="04A0" w:firstRow="1" w:lastRow="0" w:firstColumn="1" w:lastColumn="0" w:noHBand="0" w:noVBand="1"/>
      </w:tblPr>
      <w:tblGrid>
        <w:gridCol w:w="513"/>
        <w:gridCol w:w="2212"/>
        <w:gridCol w:w="1240"/>
        <w:gridCol w:w="2309"/>
        <w:gridCol w:w="2018"/>
        <w:gridCol w:w="1336"/>
      </w:tblGrid>
      <w:tr w:rsidR="004F2899" w:rsidRPr="004F2899" w:rsidTr="00106883">
        <w:trPr>
          <w:jc w:val="center"/>
        </w:trPr>
        <w:tc>
          <w:tcPr>
            <w:tcW w:w="20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 п/п</w:t>
            </w:r>
          </w:p>
        </w:tc>
        <w:tc>
          <w:tcPr>
            <w:tcW w:w="1150" w:type="pct"/>
            <w:vMerge w:val="restar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Ранее установленные рекламные конструкции</w:t>
            </w:r>
          </w:p>
        </w:tc>
        <w:tc>
          <w:tcPr>
            <w:tcW w:w="3600" w:type="pct"/>
            <w:gridSpan w:val="4"/>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Вновь устанавливаемые рекламные конструкции</w:t>
            </w:r>
          </w:p>
        </w:tc>
      </w:tr>
      <w:tr w:rsidR="004F2899" w:rsidRPr="004F2899" w:rsidTr="0010688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p>
        </w:tc>
        <w:tc>
          <w:tcPr>
            <w:tcW w:w="65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Малогабаритные, м</w:t>
            </w:r>
          </w:p>
        </w:tc>
        <w:tc>
          <w:tcPr>
            <w:tcW w:w="12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Крупногабаритные малой и нормальной высоты, м</w:t>
            </w:r>
          </w:p>
        </w:tc>
        <w:tc>
          <w:tcPr>
            <w:tcW w:w="105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Крупногабаритные увеличенной высоты, м</w:t>
            </w:r>
          </w:p>
        </w:tc>
        <w:tc>
          <w:tcPr>
            <w:tcW w:w="65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Особо крупного формата, м</w:t>
            </w:r>
          </w:p>
        </w:tc>
      </w:tr>
      <w:tr w:rsidR="004F2899" w:rsidRPr="004F2899" w:rsidTr="00106883">
        <w:trPr>
          <w:jc w:val="center"/>
        </w:trPr>
        <w:tc>
          <w:tcPr>
            <w:tcW w:w="20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11</w:t>
            </w:r>
          </w:p>
        </w:tc>
        <w:tc>
          <w:tcPr>
            <w:tcW w:w="11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Малогабаритные</w:t>
            </w:r>
          </w:p>
        </w:tc>
        <w:tc>
          <w:tcPr>
            <w:tcW w:w="6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25</w:t>
            </w:r>
          </w:p>
        </w:tc>
        <w:tc>
          <w:tcPr>
            <w:tcW w:w="12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25</w:t>
            </w:r>
          </w:p>
        </w:tc>
        <w:tc>
          <w:tcPr>
            <w:tcW w:w="10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25</w:t>
            </w:r>
          </w:p>
        </w:tc>
        <w:tc>
          <w:tcPr>
            <w:tcW w:w="6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25</w:t>
            </w:r>
          </w:p>
        </w:tc>
      </w:tr>
      <w:tr w:rsidR="004F2899" w:rsidRPr="004F2899" w:rsidTr="00106883">
        <w:trPr>
          <w:jc w:val="center"/>
        </w:trPr>
        <w:tc>
          <w:tcPr>
            <w:tcW w:w="20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22</w:t>
            </w:r>
          </w:p>
        </w:tc>
        <w:tc>
          <w:tcPr>
            <w:tcW w:w="11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Крупногабаритные малой и нормальной высоты</w:t>
            </w:r>
          </w:p>
        </w:tc>
        <w:tc>
          <w:tcPr>
            <w:tcW w:w="6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25</w:t>
            </w:r>
          </w:p>
        </w:tc>
        <w:tc>
          <w:tcPr>
            <w:tcW w:w="12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50</w:t>
            </w:r>
          </w:p>
        </w:tc>
        <w:tc>
          <w:tcPr>
            <w:tcW w:w="10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50</w:t>
            </w:r>
          </w:p>
        </w:tc>
        <w:tc>
          <w:tcPr>
            <w:tcW w:w="6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50</w:t>
            </w:r>
          </w:p>
        </w:tc>
      </w:tr>
      <w:tr w:rsidR="004F2899" w:rsidRPr="004F2899" w:rsidTr="00106883">
        <w:trPr>
          <w:jc w:val="center"/>
        </w:trPr>
        <w:tc>
          <w:tcPr>
            <w:tcW w:w="20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lastRenderedPageBreak/>
              <w:t>33</w:t>
            </w:r>
          </w:p>
        </w:tc>
        <w:tc>
          <w:tcPr>
            <w:tcW w:w="11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Крупногабаритные увеличенной высоты</w:t>
            </w:r>
          </w:p>
        </w:tc>
        <w:tc>
          <w:tcPr>
            <w:tcW w:w="6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25</w:t>
            </w:r>
          </w:p>
        </w:tc>
        <w:tc>
          <w:tcPr>
            <w:tcW w:w="12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50</w:t>
            </w:r>
          </w:p>
        </w:tc>
        <w:tc>
          <w:tcPr>
            <w:tcW w:w="10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100</w:t>
            </w:r>
          </w:p>
        </w:tc>
        <w:tc>
          <w:tcPr>
            <w:tcW w:w="6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100</w:t>
            </w:r>
          </w:p>
        </w:tc>
      </w:tr>
      <w:tr w:rsidR="004F2899" w:rsidRPr="004F2899" w:rsidTr="00106883">
        <w:trPr>
          <w:jc w:val="center"/>
        </w:trPr>
        <w:tc>
          <w:tcPr>
            <w:tcW w:w="20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44</w:t>
            </w:r>
          </w:p>
        </w:tc>
        <w:tc>
          <w:tcPr>
            <w:tcW w:w="11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Особо крупного формата</w:t>
            </w:r>
          </w:p>
        </w:tc>
        <w:tc>
          <w:tcPr>
            <w:tcW w:w="6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25</w:t>
            </w:r>
          </w:p>
        </w:tc>
        <w:tc>
          <w:tcPr>
            <w:tcW w:w="120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50</w:t>
            </w:r>
          </w:p>
        </w:tc>
        <w:tc>
          <w:tcPr>
            <w:tcW w:w="10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100</w:t>
            </w:r>
          </w:p>
        </w:tc>
        <w:tc>
          <w:tcPr>
            <w:tcW w:w="650" w:type="pct"/>
            <w:tcBorders>
              <w:top w:val="nil"/>
              <w:left w:val="nil"/>
              <w:bottom w:val="single" w:sz="4" w:space="0" w:color="auto"/>
              <w:right w:val="single" w:sz="4" w:space="0" w:color="auto"/>
            </w:tcBorders>
            <w:tcMar>
              <w:top w:w="0" w:type="dxa"/>
              <w:left w:w="108" w:type="dxa"/>
              <w:bottom w:w="0" w:type="dxa"/>
              <w:right w:w="108" w:type="dxa"/>
            </w:tcMar>
            <w:hideMark/>
          </w:tcPr>
          <w:p w:rsidR="004F2899" w:rsidRPr="004F2899" w:rsidRDefault="004F2899" w:rsidP="004F2899">
            <w:pPr>
              <w:spacing w:after="0" w:line="240" w:lineRule="auto"/>
              <w:jc w:val="both"/>
              <w:rPr>
                <w:rFonts w:ascii="Times New Roman" w:eastAsia="Times New Roman" w:hAnsi="Times New Roman" w:cs="Times New Roman"/>
                <w:lang w:eastAsia="ru-RU"/>
              </w:rPr>
            </w:pPr>
            <w:r w:rsidRPr="004F2899">
              <w:rPr>
                <w:rFonts w:ascii="Times New Roman" w:eastAsia="Times New Roman" w:hAnsi="Times New Roman" w:cs="Times New Roman"/>
                <w:lang w:eastAsia="ru-RU"/>
              </w:rPr>
              <w:t>100</w:t>
            </w:r>
          </w:p>
        </w:tc>
      </w:tr>
    </w:tbl>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8.5. Размещение элементов уличной мебели, совмещенных с рекламными конструкциями, рекламных конструкций с рекламной плоскостью, расположенной вдоль направления движения транспорта, рекламных конструкций, расположенных по разные стороны проезжих частей улиц, магистралей, рекламных конструкций, используемых исключительно для размещения городской некоммерческой информации, а также городских информационных щитов, стендов, тумб допускается без соблюдения требований, установленных в </w:t>
      </w:r>
      <w:hyperlink r:id="rId8" w:anchor="i75392" w:tooltip="Пункт 3.3 Требований к размещению рекламных конструкций в Санкт-Петербурге" w:history="1">
        <w:r w:rsidRPr="004F2899">
          <w:rPr>
            <w:rFonts w:ascii="Times New Roman" w:eastAsia="Times New Roman" w:hAnsi="Times New Roman" w:cs="Times New Roman"/>
            <w:lang w:eastAsia="ru-RU"/>
          </w:rPr>
          <w:t>пунктах 8.3.2.</w:t>
        </w:r>
      </w:hyperlink>
      <w:r w:rsidRPr="004F2899">
        <w:rPr>
          <w:rFonts w:ascii="Times New Roman" w:eastAsia="Times New Roman" w:hAnsi="Times New Roman" w:cs="Times New Roman"/>
          <w:lang w:eastAsia="ru-RU"/>
        </w:rPr>
        <w:t> и </w:t>
      </w:r>
      <w:hyperlink r:id="rId9" w:anchor="i86877" w:tooltip="Пункт 3.4 Требований к размещению рекламных конструкций в Санкт-Петербурге" w:history="1">
        <w:r w:rsidRPr="004F2899">
          <w:rPr>
            <w:rFonts w:ascii="Times New Roman" w:eastAsia="Times New Roman" w:hAnsi="Times New Roman" w:cs="Times New Roman"/>
            <w:lang w:eastAsia="ru-RU"/>
          </w:rPr>
          <w:t>8.4</w:t>
        </w:r>
      </w:hyperlink>
      <w:r w:rsidRPr="004F2899">
        <w:rPr>
          <w:rFonts w:ascii="Times New Roman" w:eastAsia="Times New Roman" w:hAnsi="Times New Roman" w:cs="Times New Roman"/>
          <w:color w:val="000000"/>
          <w:lang w:eastAsia="ru-RU"/>
        </w:rPr>
        <w:t> Требований.</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8.6. Без соблюдения требований, установленных в </w:t>
      </w:r>
      <w:hyperlink r:id="rId10" w:anchor="i75392" w:tooltip="Пункт 3.3 Требований к размещению рекламных конструкций в Санкт-Петербурге" w:history="1">
        <w:r w:rsidRPr="004F2899">
          <w:rPr>
            <w:rFonts w:ascii="Times New Roman" w:eastAsia="Times New Roman" w:hAnsi="Times New Roman" w:cs="Times New Roman"/>
            <w:lang w:eastAsia="ru-RU"/>
          </w:rPr>
          <w:t>пунктах 8.3.2.</w:t>
        </w:r>
      </w:hyperlink>
      <w:r w:rsidRPr="004F2899">
        <w:rPr>
          <w:rFonts w:ascii="Times New Roman" w:eastAsia="Times New Roman" w:hAnsi="Times New Roman" w:cs="Times New Roman"/>
          <w:lang w:eastAsia="ru-RU"/>
        </w:rPr>
        <w:t> и </w:t>
      </w:r>
      <w:hyperlink r:id="rId11" w:anchor="i86877" w:tooltip="Пункт 3.4 Требований к размещению рекламных конструкций в Санкт-Петербурге" w:history="1">
        <w:r w:rsidRPr="004F2899">
          <w:rPr>
            <w:rFonts w:ascii="Times New Roman" w:eastAsia="Times New Roman" w:hAnsi="Times New Roman" w:cs="Times New Roman"/>
            <w:lang w:eastAsia="ru-RU"/>
          </w:rPr>
          <w:t>8.4</w:t>
        </w:r>
      </w:hyperlink>
      <w:r w:rsidRPr="004F2899">
        <w:rPr>
          <w:rFonts w:ascii="Times New Roman" w:eastAsia="Times New Roman" w:hAnsi="Times New Roman" w:cs="Times New Roman"/>
          <w:color w:val="000000"/>
          <w:lang w:eastAsia="ru-RU"/>
        </w:rPr>
        <w:t> Требований, могут быть размещены малогабаритные рекламные конструкции индивидуальных проектов при соблюдении следующих условий:</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размещение таких рекламных конструкций в других местах в силу специфики деятельности предприятий, к которым они относятся, невозможно либо размещение производится со смещением рекламной конструкции от основной линии размещения существующих рекламных конструкций;</w:t>
      </w:r>
    </w:p>
    <w:p w:rsidR="004F2899" w:rsidRPr="004F2899" w:rsidRDefault="004F2899" w:rsidP="004F2899">
      <w:pPr>
        <w:spacing w:after="0" w:line="240" w:lineRule="auto"/>
        <w:jc w:val="both"/>
        <w:rPr>
          <w:rFonts w:ascii="Times New Roman" w:eastAsia="Times New Roman" w:hAnsi="Times New Roman" w:cs="Times New Roman"/>
          <w:color w:val="000000"/>
          <w:lang w:eastAsia="ru-RU"/>
        </w:rPr>
      </w:pPr>
      <w:r w:rsidRPr="004F2899">
        <w:rPr>
          <w:rFonts w:ascii="Times New Roman" w:eastAsia="Times New Roman" w:hAnsi="Times New Roman" w:cs="Times New Roman"/>
          <w:color w:val="000000"/>
          <w:lang w:eastAsia="ru-RU"/>
        </w:rPr>
        <w:t>размещение таких рекламных конструкций не повлечет ухудшения обзора ранее размещенных рекламных конструкций, расстояния от которых будут составлять менее установленных в </w:t>
      </w:r>
      <w:hyperlink r:id="rId12" w:anchor="i75392" w:tooltip="Пункт 3.3 Требований к размещению рекламных конструкций в Санкт-Петербурге" w:history="1">
        <w:r w:rsidRPr="004F2899">
          <w:rPr>
            <w:rFonts w:ascii="Times New Roman" w:eastAsia="Times New Roman" w:hAnsi="Times New Roman" w:cs="Times New Roman"/>
            <w:lang w:eastAsia="ru-RU"/>
          </w:rPr>
          <w:t>пунктах 8.3.2.</w:t>
        </w:r>
      </w:hyperlink>
      <w:r w:rsidRPr="004F2899">
        <w:rPr>
          <w:rFonts w:ascii="Times New Roman" w:eastAsia="Times New Roman" w:hAnsi="Times New Roman" w:cs="Times New Roman"/>
          <w:lang w:eastAsia="ru-RU"/>
        </w:rPr>
        <w:t> и </w:t>
      </w:r>
      <w:hyperlink r:id="rId13" w:anchor="i86877" w:tooltip="Пункт 3.4 Требований к размещению рекламных конструкций в Санкт-Петербурге" w:history="1">
        <w:r w:rsidRPr="004F2899">
          <w:rPr>
            <w:rFonts w:ascii="Times New Roman" w:eastAsia="Times New Roman" w:hAnsi="Times New Roman" w:cs="Times New Roman"/>
            <w:lang w:eastAsia="ru-RU"/>
          </w:rPr>
          <w:t>8.4.</w:t>
        </w:r>
      </w:hyperlink>
      <w:r w:rsidRPr="004F2899">
        <w:rPr>
          <w:rFonts w:ascii="Times New Roman" w:eastAsia="Times New Roman" w:hAnsi="Times New Roman" w:cs="Times New Roman"/>
          <w:color w:val="000000"/>
          <w:lang w:eastAsia="ru-RU"/>
        </w:rPr>
        <w:t> Требований.</w:t>
      </w:r>
    </w:p>
    <w:p w:rsidR="004F2899" w:rsidRPr="004F2899" w:rsidRDefault="004F2899" w:rsidP="004F2899">
      <w:pPr>
        <w:spacing w:after="0" w:line="240" w:lineRule="auto"/>
        <w:jc w:val="both"/>
        <w:rPr>
          <w:rFonts w:ascii="Times New Roman" w:eastAsia="Times New Roman" w:hAnsi="Times New Roman" w:cs="Times New Roman"/>
          <w:lang w:eastAsia="ru-RU"/>
        </w:rPr>
      </w:pPr>
    </w:p>
    <w:p w:rsidR="004F2899" w:rsidRPr="009C1185" w:rsidRDefault="004F2899" w:rsidP="009C1185">
      <w:pPr>
        <w:spacing w:after="0" w:line="240" w:lineRule="auto"/>
        <w:jc w:val="center"/>
        <w:rPr>
          <w:rFonts w:ascii="Times New Roman" w:eastAsia="Times New Roman" w:hAnsi="Times New Roman" w:cs="Times New Roman"/>
          <w:b/>
          <w:kern w:val="36"/>
          <w:lang w:eastAsia="ru-RU"/>
        </w:rPr>
      </w:pPr>
      <w:r w:rsidRPr="009C1185">
        <w:rPr>
          <w:rFonts w:ascii="Times New Roman" w:eastAsia="Times New Roman" w:hAnsi="Times New Roman" w:cs="Times New Roman"/>
          <w:b/>
          <w:bCs/>
          <w:lang w:eastAsia="ru-RU"/>
        </w:rPr>
        <w:t xml:space="preserve">9. Ответственность за нарушение </w:t>
      </w:r>
      <w:r w:rsidRPr="009C1185">
        <w:rPr>
          <w:rFonts w:ascii="Times New Roman" w:eastAsia="Times New Roman" w:hAnsi="Times New Roman" w:cs="Times New Roman"/>
          <w:b/>
          <w:kern w:val="36"/>
          <w:lang w:eastAsia="ru-RU"/>
        </w:rPr>
        <w:t>требований к размещению рекламных конструкций на территории Ю</w:t>
      </w:r>
      <w:r w:rsidR="009C1185">
        <w:rPr>
          <w:rFonts w:ascii="Times New Roman" w:eastAsia="Times New Roman" w:hAnsi="Times New Roman" w:cs="Times New Roman"/>
          <w:b/>
          <w:kern w:val="36"/>
          <w:lang w:eastAsia="ru-RU"/>
        </w:rPr>
        <w:t>рьевецкого городского поселения</w:t>
      </w:r>
    </w:p>
    <w:p w:rsidR="004F2899" w:rsidRPr="004F2899" w:rsidRDefault="004F2899" w:rsidP="004F2899">
      <w:pPr>
        <w:spacing w:after="0" w:line="240" w:lineRule="auto"/>
        <w:jc w:val="both"/>
        <w:rPr>
          <w:rFonts w:ascii="Times New Roman" w:eastAsia="Times New Roman" w:hAnsi="Times New Roman" w:cs="Times New Roman"/>
          <w:color w:val="000000"/>
          <w:kern w:val="36"/>
          <w:lang w:eastAsia="ru-RU"/>
        </w:rPr>
      </w:pPr>
      <w:r w:rsidRPr="004F2899">
        <w:rPr>
          <w:rFonts w:ascii="Times New Roman" w:eastAsia="Times New Roman" w:hAnsi="Times New Roman" w:cs="Times New Roman"/>
          <w:lang w:eastAsia="ru-RU"/>
        </w:rPr>
        <w:t xml:space="preserve">9.1. Ответственность за нарушение </w:t>
      </w:r>
      <w:r w:rsidRPr="004F2899">
        <w:rPr>
          <w:rFonts w:ascii="Times New Roman" w:eastAsia="Times New Roman" w:hAnsi="Times New Roman" w:cs="Times New Roman"/>
          <w:color w:val="000000"/>
          <w:kern w:val="36"/>
          <w:lang w:eastAsia="ru-RU"/>
        </w:rPr>
        <w:t>Требований к размещению рекламных конструкций на территории Юрьевецкого городского поселения несет собственник рекламной конструкции и/или собственник помещения/объекта, на котором расположена рекламная конструкция, в соответствии с требованиями действующего законодательства.</w:t>
      </w:r>
    </w:p>
    <w:p w:rsidR="004F2899" w:rsidRPr="004F2899" w:rsidRDefault="004F2899" w:rsidP="004F2899">
      <w:pPr>
        <w:spacing w:after="0" w:line="240" w:lineRule="auto"/>
        <w:jc w:val="both"/>
        <w:rPr>
          <w:rFonts w:ascii="Times New Roman" w:eastAsia="Times New Roman" w:hAnsi="Times New Roman" w:cs="Times New Roman"/>
          <w:lang w:eastAsia="ru-RU"/>
        </w:rPr>
      </w:pPr>
    </w:p>
    <w:p w:rsidR="004F2899" w:rsidRPr="004F2899" w:rsidRDefault="004F2899" w:rsidP="004F2899">
      <w:pPr>
        <w:spacing w:after="0" w:line="240" w:lineRule="auto"/>
        <w:jc w:val="both"/>
        <w:rPr>
          <w:rFonts w:ascii="Times New Roman" w:eastAsia="Times New Roman" w:hAnsi="Times New Roman" w:cs="Times New Roman"/>
          <w:color w:val="202020"/>
          <w:lang w:eastAsia="ru-RU"/>
        </w:rPr>
      </w:pPr>
    </w:p>
    <w:p w:rsidR="004F2899" w:rsidRPr="004F2899" w:rsidRDefault="004F2899" w:rsidP="004F2899">
      <w:pPr>
        <w:shd w:val="clear" w:color="auto" w:fill="FFFFFF"/>
        <w:spacing w:after="0" w:line="255" w:lineRule="atLeast"/>
        <w:jc w:val="both"/>
        <w:outlineLvl w:val="2"/>
        <w:rPr>
          <w:rFonts w:ascii="Times New Roman" w:eastAsia="Times New Roman" w:hAnsi="Times New Roman" w:cs="Times New Roman"/>
          <w:b/>
          <w:bCs/>
          <w:color w:val="202020"/>
          <w:sz w:val="28"/>
          <w:szCs w:val="28"/>
          <w:lang w:eastAsia="x-none"/>
        </w:rPr>
      </w:pPr>
    </w:p>
    <w:p w:rsidR="004F2899" w:rsidRPr="004F2899" w:rsidRDefault="004F2899" w:rsidP="004F2899">
      <w:pPr>
        <w:shd w:val="clear" w:color="auto" w:fill="FFFFFF"/>
        <w:spacing w:after="0" w:line="255" w:lineRule="atLeast"/>
        <w:jc w:val="both"/>
        <w:outlineLvl w:val="2"/>
        <w:rPr>
          <w:rFonts w:ascii="Times New Roman" w:eastAsia="Times New Roman" w:hAnsi="Times New Roman" w:cs="Times New Roman"/>
          <w:b/>
          <w:bCs/>
          <w:color w:val="202020"/>
          <w:sz w:val="28"/>
          <w:szCs w:val="28"/>
          <w:lang w:eastAsia="x-none"/>
        </w:rPr>
      </w:pPr>
    </w:p>
    <w:p w:rsidR="004F2899" w:rsidRPr="004F2899" w:rsidRDefault="004F2899" w:rsidP="004F2899">
      <w:pPr>
        <w:shd w:val="clear" w:color="auto" w:fill="FFFFFF"/>
        <w:spacing w:after="0" w:line="255" w:lineRule="atLeast"/>
        <w:jc w:val="both"/>
        <w:outlineLvl w:val="2"/>
        <w:rPr>
          <w:rFonts w:ascii="Times New Roman" w:eastAsia="Times New Roman" w:hAnsi="Times New Roman" w:cs="Times New Roman"/>
          <w:b/>
          <w:bCs/>
          <w:color w:val="202020"/>
          <w:sz w:val="28"/>
          <w:szCs w:val="28"/>
          <w:lang w:eastAsia="x-none"/>
        </w:rPr>
      </w:pPr>
    </w:p>
    <w:p w:rsidR="004F2899" w:rsidRPr="004F2899" w:rsidRDefault="004F2899" w:rsidP="004F2899">
      <w:pPr>
        <w:shd w:val="clear" w:color="auto" w:fill="FFFFFF"/>
        <w:spacing w:after="0" w:line="255" w:lineRule="atLeast"/>
        <w:jc w:val="both"/>
        <w:outlineLvl w:val="2"/>
        <w:rPr>
          <w:rFonts w:ascii="Times New Roman" w:eastAsia="Times New Roman" w:hAnsi="Times New Roman" w:cs="Times New Roman"/>
          <w:b/>
          <w:bCs/>
          <w:color w:val="202020"/>
          <w:sz w:val="28"/>
          <w:szCs w:val="28"/>
          <w:lang w:eastAsia="x-none"/>
        </w:rPr>
      </w:pPr>
    </w:p>
    <w:p w:rsidR="004F2899" w:rsidRPr="004F2899" w:rsidRDefault="004F2899" w:rsidP="004F2899">
      <w:pPr>
        <w:shd w:val="clear" w:color="auto" w:fill="FFFFFF"/>
        <w:spacing w:after="0" w:line="255" w:lineRule="atLeast"/>
        <w:jc w:val="both"/>
        <w:outlineLvl w:val="2"/>
        <w:rPr>
          <w:rFonts w:ascii="Times New Roman" w:eastAsia="Times New Roman" w:hAnsi="Times New Roman" w:cs="Times New Roman"/>
          <w:b/>
          <w:bCs/>
          <w:color w:val="202020"/>
          <w:sz w:val="28"/>
          <w:szCs w:val="28"/>
          <w:lang w:eastAsia="x-none"/>
        </w:rPr>
      </w:pPr>
    </w:p>
    <w:p w:rsidR="004F2899" w:rsidRPr="004F2899" w:rsidRDefault="004F2899" w:rsidP="004F2899">
      <w:pPr>
        <w:shd w:val="clear" w:color="auto" w:fill="FFFFFF"/>
        <w:spacing w:after="0" w:line="255" w:lineRule="atLeast"/>
        <w:jc w:val="both"/>
        <w:outlineLvl w:val="2"/>
        <w:rPr>
          <w:rFonts w:ascii="Times New Roman" w:eastAsia="Times New Roman" w:hAnsi="Times New Roman" w:cs="Times New Roman"/>
          <w:b/>
          <w:bCs/>
          <w:color w:val="202020"/>
          <w:sz w:val="28"/>
          <w:szCs w:val="28"/>
          <w:lang w:eastAsia="x-none"/>
        </w:rPr>
      </w:pPr>
    </w:p>
    <w:p w:rsidR="004F2899" w:rsidRPr="004F2899" w:rsidRDefault="004F2899" w:rsidP="004F2899">
      <w:pPr>
        <w:shd w:val="clear" w:color="auto" w:fill="FFFFFF"/>
        <w:spacing w:after="0" w:line="255" w:lineRule="atLeast"/>
        <w:jc w:val="both"/>
        <w:outlineLvl w:val="2"/>
        <w:rPr>
          <w:rFonts w:ascii="Times New Roman" w:eastAsia="Times New Roman" w:hAnsi="Times New Roman" w:cs="Times New Roman"/>
          <w:b/>
          <w:bCs/>
          <w:color w:val="202020"/>
          <w:sz w:val="28"/>
          <w:szCs w:val="28"/>
          <w:lang w:eastAsia="x-none"/>
        </w:rPr>
      </w:pPr>
    </w:p>
    <w:p w:rsidR="004F2899" w:rsidRPr="004F2899" w:rsidRDefault="004F2899" w:rsidP="004F2899">
      <w:pPr>
        <w:shd w:val="clear" w:color="auto" w:fill="FFFFFF"/>
        <w:spacing w:after="0" w:line="255" w:lineRule="atLeast"/>
        <w:jc w:val="both"/>
        <w:outlineLvl w:val="2"/>
        <w:rPr>
          <w:rFonts w:ascii="Times New Roman" w:eastAsia="Times New Roman" w:hAnsi="Times New Roman" w:cs="Times New Roman"/>
          <w:b/>
          <w:bCs/>
          <w:color w:val="202020"/>
          <w:sz w:val="28"/>
          <w:szCs w:val="28"/>
          <w:lang w:eastAsia="x-none"/>
        </w:rPr>
      </w:pPr>
    </w:p>
    <w:p w:rsidR="004F2899" w:rsidRPr="004F2899" w:rsidRDefault="004F2899" w:rsidP="004F2899">
      <w:pPr>
        <w:shd w:val="clear" w:color="auto" w:fill="FFFFFF"/>
        <w:spacing w:after="0" w:line="255" w:lineRule="atLeast"/>
        <w:jc w:val="both"/>
        <w:outlineLvl w:val="2"/>
        <w:rPr>
          <w:rFonts w:ascii="Times New Roman" w:eastAsia="Times New Roman" w:hAnsi="Times New Roman" w:cs="Times New Roman"/>
          <w:b/>
          <w:bCs/>
          <w:color w:val="202020"/>
          <w:sz w:val="28"/>
          <w:szCs w:val="28"/>
          <w:lang w:eastAsia="x-none"/>
        </w:rPr>
      </w:pPr>
    </w:p>
    <w:p w:rsidR="004F2899" w:rsidRPr="004F2899" w:rsidRDefault="004F2899" w:rsidP="004F2899">
      <w:pPr>
        <w:shd w:val="clear" w:color="auto" w:fill="FFFFFF"/>
        <w:spacing w:after="0" w:line="255" w:lineRule="atLeast"/>
        <w:jc w:val="both"/>
        <w:outlineLvl w:val="2"/>
        <w:rPr>
          <w:rFonts w:ascii="Times New Roman" w:eastAsia="Times New Roman" w:hAnsi="Times New Roman" w:cs="Times New Roman"/>
          <w:b/>
          <w:bCs/>
          <w:color w:val="202020"/>
          <w:sz w:val="28"/>
          <w:szCs w:val="28"/>
          <w:lang w:eastAsia="x-none"/>
        </w:rPr>
      </w:pPr>
    </w:p>
    <w:p w:rsidR="004F2899" w:rsidRDefault="004F2899" w:rsidP="004F2899">
      <w:pPr>
        <w:shd w:val="clear" w:color="auto" w:fill="FFFFFF"/>
        <w:spacing w:after="0" w:line="255" w:lineRule="atLeast"/>
        <w:jc w:val="both"/>
        <w:outlineLvl w:val="2"/>
        <w:rPr>
          <w:rFonts w:ascii="Times New Roman" w:eastAsia="Times New Roman" w:hAnsi="Times New Roman" w:cs="Times New Roman"/>
          <w:b/>
          <w:bCs/>
          <w:color w:val="202020"/>
          <w:sz w:val="28"/>
          <w:szCs w:val="28"/>
          <w:lang w:eastAsia="x-none"/>
        </w:rPr>
      </w:pPr>
    </w:p>
    <w:p w:rsidR="00B56976" w:rsidRDefault="00B56976" w:rsidP="004F2899">
      <w:pPr>
        <w:shd w:val="clear" w:color="auto" w:fill="FFFFFF"/>
        <w:spacing w:after="0" w:line="255" w:lineRule="atLeast"/>
        <w:jc w:val="both"/>
        <w:outlineLvl w:val="2"/>
        <w:rPr>
          <w:rFonts w:ascii="Times New Roman" w:eastAsia="Times New Roman" w:hAnsi="Times New Roman" w:cs="Times New Roman"/>
          <w:b/>
          <w:bCs/>
          <w:color w:val="202020"/>
          <w:sz w:val="28"/>
          <w:szCs w:val="28"/>
          <w:lang w:eastAsia="x-none"/>
        </w:rPr>
      </w:pPr>
    </w:p>
    <w:p w:rsidR="00B56976" w:rsidRDefault="00B56976" w:rsidP="004F2899">
      <w:pPr>
        <w:shd w:val="clear" w:color="auto" w:fill="FFFFFF"/>
        <w:spacing w:after="0" w:line="255" w:lineRule="atLeast"/>
        <w:jc w:val="both"/>
        <w:outlineLvl w:val="2"/>
        <w:rPr>
          <w:rFonts w:ascii="Times New Roman" w:eastAsia="Times New Roman" w:hAnsi="Times New Roman" w:cs="Times New Roman"/>
          <w:b/>
          <w:bCs/>
          <w:color w:val="202020"/>
          <w:sz w:val="28"/>
          <w:szCs w:val="28"/>
          <w:lang w:eastAsia="x-none"/>
        </w:rPr>
      </w:pPr>
    </w:p>
    <w:p w:rsidR="00B56976" w:rsidRDefault="00B56976" w:rsidP="004F2899">
      <w:pPr>
        <w:shd w:val="clear" w:color="auto" w:fill="FFFFFF"/>
        <w:spacing w:after="0" w:line="255" w:lineRule="atLeast"/>
        <w:jc w:val="both"/>
        <w:outlineLvl w:val="2"/>
        <w:rPr>
          <w:rFonts w:ascii="Times New Roman" w:eastAsia="Times New Roman" w:hAnsi="Times New Roman" w:cs="Times New Roman"/>
          <w:b/>
          <w:bCs/>
          <w:color w:val="202020"/>
          <w:sz w:val="28"/>
          <w:szCs w:val="28"/>
          <w:lang w:eastAsia="x-none"/>
        </w:rPr>
      </w:pPr>
    </w:p>
    <w:p w:rsidR="00B56976" w:rsidRDefault="00B56976" w:rsidP="004F2899">
      <w:pPr>
        <w:shd w:val="clear" w:color="auto" w:fill="FFFFFF"/>
        <w:spacing w:after="0" w:line="255" w:lineRule="atLeast"/>
        <w:jc w:val="both"/>
        <w:outlineLvl w:val="2"/>
        <w:rPr>
          <w:rFonts w:ascii="Times New Roman" w:eastAsia="Times New Roman" w:hAnsi="Times New Roman" w:cs="Times New Roman"/>
          <w:b/>
          <w:bCs/>
          <w:color w:val="202020"/>
          <w:sz w:val="28"/>
          <w:szCs w:val="28"/>
          <w:lang w:eastAsia="x-none"/>
        </w:rPr>
      </w:pPr>
    </w:p>
    <w:p w:rsidR="00B56976" w:rsidRDefault="00B56976" w:rsidP="004F2899">
      <w:pPr>
        <w:shd w:val="clear" w:color="auto" w:fill="FFFFFF"/>
        <w:spacing w:after="0" w:line="255" w:lineRule="atLeast"/>
        <w:jc w:val="both"/>
        <w:outlineLvl w:val="2"/>
        <w:rPr>
          <w:rFonts w:ascii="Times New Roman" w:eastAsia="Times New Roman" w:hAnsi="Times New Roman" w:cs="Times New Roman"/>
          <w:b/>
          <w:bCs/>
          <w:color w:val="202020"/>
          <w:sz w:val="28"/>
          <w:szCs w:val="28"/>
          <w:lang w:eastAsia="x-none"/>
        </w:rPr>
      </w:pPr>
    </w:p>
    <w:p w:rsidR="00B56976" w:rsidRDefault="00B56976" w:rsidP="004F2899">
      <w:pPr>
        <w:shd w:val="clear" w:color="auto" w:fill="FFFFFF"/>
        <w:spacing w:after="0" w:line="255" w:lineRule="atLeast"/>
        <w:jc w:val="both"/>
        <w:outlineLvl w:val="2"/>
        <w:rPr>
          <w:rFonts w:ascii="Times New Roman" w:eastAsia="Times New Roman" w:hAnsi="Times New Roman" w:cs="Times New Roman"/>
          <w:b/>
          <w:bCs/>
          <w:color w:val="202020"/>
          <w:sz w:val="28"/>
          <w:szCs w:val="28"/>
          <w:lang w:eastAsia="x-none"/>
        </w:rPr>
      </w:pPr>
    </w:p>
    <w:p w:rsidR="00B56976" w:rsidRDefault="00B56976" w:rsidP="004F2899">
      <w:pPr>
        <w:shd w:val="clear" w:color="auto" w:fill="FFFFFF"/>
        <w:spacing w:after="0" w:line="255" w:lineRule="atLeast"/>
        <w:jc w:val="both"/>
        <w:outlineLvl w:val="2"/>
        <w:rPr>
          <w:rFonts w:ascii="Times New Roman" w:eastAsia="Times New Roman" w:hAnsi="Times New Roman" w:cs="Times New Roman"/>
          <w:b/>
          <w:bCs/>
          <w:color w:val="202020"/>
          <w:sz w:val="28"/>
          <w:szCs w:val="28"/>
          <w:lang w:eastAsia="x-none"/>
        </w:rPr>
      </w:pPr>
    </w:p>
    <w:p w:rsidR="00B56976" w:rsidRDefault="00B56976" w:rsidP="004F2899">
      <w:pPr>
        <w:shd w:val="clear" w:color="auto" w:fill="FFFFFF"/>
        <w:spacing w:after="0" w:line="255" w:lineRule="atLeast"/>
        <w:jc w:val="both"/>
        <w:outlineLvl w:val="2"/>
        <w:rPr>
          <w:rFonts w:ascii="Times New Roman" w:eastAsia="Times New Roman" w:hAnsi="Times New Roman" w:cs="Times New Roman"/>
          <w:b/>
          <w:bCs/>
          <w:color w:val="202020"/>
          <w:sz w:val="28"/>
          <w:szCs w:val="28"/>
          <w:lang w:eastAsia="x-none"/>
        </w:rPr>
      </w:pPr>
    </w:p>
    <w:p w:rsidR="00B56976" w:rsidRDefault="00B56976" w:rsidP="004F2899">
      <w:pPr>
        <w:shd w:val="clear" w:color="auto" w:fill="FFFFFF"/>
        <w:spacing w:after="0" w:line="255" w:lineRule="atLeast"/>
        <w:jc w:val="both"/>
        <w:outlineLvl w:val="2"/>
        <w:rPr>
          <w:rFonts w:ascii="Times New Roman" w:eastAsia="Times New Roman" w:hAnsi="Times New Roman" w:cs="Times New Roman"/>
          <w:b/>
          <w:bCs/>
          <w:color w:val="202020"/>
          <w:sz w:val="28"/>
          <w:szCs w:val="28"/>
          <w:lang w:eastAsia="x-none"/>
        </w:rPr>
      </w:pPr>
    </w:p>
    <w:p w:rsidR="004F2899" w:rsidRDefault="004F2899" w:rsidP="004F2899">
      <w:pPr>
        <w:shd w:val="clear" w:color="auto" w:fill="FFFFFF"/>
        <w:spacing w:after="0" w:line="255" w:lineRule="atLeast"/>
        <w:jc w:val="both"/>
        <w:outlineLvl w:val="2"/>
        <w:rPr>
          <w:rFonts w:ascii="Times New Roman" w:eastAsia="Times New Roman" w:hAnsi="Times New Roman" w:cs="Times New Roman"/>
          <w:b/>
          <w:bCs/>
          <w:color w:val="202020"/>
          <w:sz w:val="28"/>
          <w:szCs w:val="28"/>
          <w:lang w:eastAsia="x-none"/>
        </w:rPr>
      </w:pPr>
    </w:p>
    <w:p w:rsidR="004F2899" w:rsidRPr="004F2899" w:rsidRDefault="004F2899" w:rsidP="004F2899">
      <w:pPr>
        <w:shd w:val="clear" w:color="auto" w:fill="FFFFFF"/>
        <w:spacing w:after="0" w:line="255" w:lineRule="atLeast"/>
        <w:jc w:val="both"/>
        <w:outlineLvl w:val="2"/>
        <w:rPr>
          <w:rFonts w:ascii="Times New Roman" w:eastAsia="Times New Roman" w:hAnsi="Times New Roman" w:cs="Times New Roman"/>
          <w:b/>
          <w:bCs/>
          <w:color w:val="202020"/>
          <w:sz w:val="28"/>
          <w:szCs w:val="28"/>
          <w:lang w:eastAsia="x-none"/>
        </w:rPr>
      </w:pPr>
    </w:p>
    <w:p w:rsidR="004F2899" w:rsidRPr="004F2899" w:rsidRDefault="004F2899" w:rsidP="004F2899">
      <w:pPr>
        <w:shd w:val="clear" w:color="auto" w:fill="FFFFFF"/>
        <w:spacing w:after="0" w:line="240" w:lineRule="auto"/>
        <w:jc w:val="right"/>
        <w:rPr>
          <w:rFonts w:ascii="Times New Roman" w:eastAsia="Times New Roman" w:hAnsi="Times New Roman" w:cs="Times New Roman"/>
          <w:color w:val="333333"/>
          <w:lang w:eastAsia="ru-RU"/>
        </w:rPr>
      </w:pPr>
      <w:r w:rsidRPr="004F2899">
        <w:rPr>
          <w:rFonts w:ascii="Times New Roman" w:eastAsia="Times New Roman" w:hAnsi="Times New Roman" w:cs="Times New Roman"/>
          <w:color w:val="333333"/>
          <w:lang w:eastAsia="ru-RU"/>
        </w:rPr>
        <w:lastRenderedPageBreak/>
        <w:t xml:space="preserve">Приложение к Правилам </w:t>
      </w:r>
    </w:p>
    <w:p w:rsidR="004F2899" w:rsidRPr="004F2899" w:rsidRDefault="004F2899" w:rsidP="004F2899">
      <w:pPr>
        <w:shd w:val="clear" w:color="auto" w:fill="FFFFFF"/>
        <w:spacing w:after="0" w:line="240" w:lineRule="auto"/>
        <w:jc w:val="right"/>
        <w:rPr>
          <w:rFonts w:ascii="Times New Roman" w:eastAsia="Times New Roman" w:hAnsi="Times New Roman" w:cs="Times New Roman"/>
          <w:color w:val="333333"/>
          <w:lang w:eastAsia="ru-RU"/>
        </w:rPr>
      </w:pPr>
      <w:r w:rsidRPr="004F2899">
        <w:rPr>
          <w:rFonts w:ascii="Times New Roman" w:eastAsia="Times New Roman" w:hAnsi="Times New Roman" w:cs="Times New Roman"/>
          <w:color w:val="333333"/>
          <w:lang w:eastAsia="ru-RU"/>
        </w:rPr>
        <w:t xml:space="preserve">размещения и содержания рекламных конструкций, </w:t>
      </w:r>
    </w:p>
    <w:p w:rsidR="004F2899" w:rsidRPr="004F2899" w:rsidRDefault="004F2899" w:rsidP="004F2899">
      <w:pPr>
        <w:shd w:val="clear" w:color="auto" w:fill="FFFFFF"/>
        <w:spacing w:after="0" w:line="240" w:lineRule="auto"/>
        <w:jc w:val="right"/>
        <w:rPr>
          <w:rFonts w:ascii="Times New Roman" w:eastAsia="Times New Roman" w:hAnsi="Times New Roman" w:cs="Times New Roman"/>
          <w:color w:val="333333"/>
          <w:lang w:eastAsia="ru-RU"/>
        </w:rPr>
      </w:pPr>
      <w:r w:rsidRPr="004F2899">
        <w:rPr>
          <w:rFonts w:ascii="Times New Roman" w:eastAsia="Times New Roman" w:hAnsi="Times New Roman" w:cs="Times New Roman"/>
          <w:color w:val="333333"/>
          <w:lang w:eastAsia="ru-RU"/>
        </w:rPr>
        <w:t xml:space="preserve">информационных конструкций и вывесок на </w:t>
      </w:r>
    </w:p>
    <w:p w:rsidR="004F2899" w:rsidRPr="004F2899" w:rsidRDefault="004F2899" w:rsidP="004F2899">
      <w:pPr>
        <w:shd w:val="clear" w:color="auto" w:fill="FFFFFF"/>
        <w:spacing w:after="0" w:line="240" w:lineRule="auto"/>
        <w:jc w:val="right"/>
        <w:rPr>
          <w:rFonts w:ascii="Times New Roman" w:eastAsia="Times New Roman" w:hAnsi="Times New Roman" w:cs="Times New Roman"/>
          <w:color w:val="333333"/>
          <w:lang w:eastAsia="ru-RU"/>
        </w:rPr>
      </w:pPr>
      <w:r w:rsidRPr="004F2899">
        <w:rPr>
          <w:rFonts w:ascii="Times New Roman" w:eastAsia="Times New Roman" w:hAnsi="Times New Roman" w:cs="Times New Roman"/>
          <w:color w:val="333333"/>
          <w:lang w:eastAsia="ru-RU"/>
        </w:rPr>
        <w:t>территории Юрьевецкого городского поселения</w:t>
      </w:r>
    </w:p>
    <w:p w:rsidR="004F2899" w:rsidRPr="004F2899" w:rsidRDefault="004F2899" w:rsidP="004F2899">
      <w:pPr>
        <w:shd w:val="clear" w:color="auto" w:fill="FFFFFF"/>
        <w:spacing w:after="0" w:line="240" w:lineRule="auto"/>
        <w:jc w:val="right"/>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0" w:line="240" w:lineRule="auto"/>
        <w:jc w:val="center"/>
        <w:rPr>
          <w:rFonts w:ascii="Times New Roman" w:eastAsia="Times New Roman" w:hAnsi="Times New Roman" w:cs="Times New Roman"/>
          <w:b/>
          <w:bCs/>
          <w:color w:val="323232"/>
          <w:sz w:val="24"/>
          <w:szCs w:val="24"/>
          <w:lang w:eastAsia="ru-RU"/>
        </w:rPr>
      </w:pPr>
      <w:r w:rsidRPr="004F2899">
        <w:rPr>
          <w:rFonts w:ascii="Times New Roman" w:eastAsia="Times New Roman" w:hAnsi="Times New Roman" w:cs="Times New Roman"/>
          <w:b/>
          <w:bCs/>
          <w:color w:val="333333"/>
          <w:sz w:val="24"/>
          <w:szCs w:val="24"/>
          <w:lang w:eastAsia="ru-RU"/>
        </w:rPr>
        <w:t xml:space="preserve">Графическое приложение к </w:t>
      </w:r>
      <w:r w:rsidRPr="004F2899">
        <w:rPr>
          <w:rFonts w:ascii="Times New Roman" w:eastAsia="Times New Roman" w:hAnsi="Times New Roman" w:cs="Times New Roman"/>
          <w:b/>
          <w:bCs/>
          <w:color w:val="323232"/>
          <w:sz w:val="24"/>
          <w:szCs w:val="24"/>
          <w:lang w:eastAsia="ru-RU"/>
        </w:rPr>
        <w:t>Правилам размещения и содержания рекламных конструкций, информационных конструкций и вывесок на территории Ю</w:t>
      </w:r>
      <w:r w:rsidR="00B56976">
        <w:rPr>
          <w:rFonts w:ascii="Times New Roman" w:eastAsia="Times New Roman" w:hAnsi="Times New Roman" w:cs="Times New Roman"/>
          <w:b/>
          <w:bCs/>
          <w:color w:val="323232"/>
          <w:sz w:val="24"/>
          <w:szCs w:val="24"/>
          <w:lang w:eastAsia="ru-RU"/>
        </w:rPr>
        <w:t>рьевецкого городского поселения</w:t>
      </w:r>
    </w:p>
    <w:p w:rsidR="004F2899" w:rsidRPr="004F2899" w:rsidRDefault="004F2899" w:rsidP="004F2899">
      <w:pPr>
        <w:shd w:val="clear" w:color="auto" w:fill="FFFFFF"/>
        <w:spacing w:after="0" w:line="420" w:lineRule="atLeast"/>
        <w:jc w:val="center"/>
        <w:rPr>
          <w:rFonts w:ascii="Times New Roman" w:eastAsia="Times New Roman" w:hAnsi="Times New Roman" w:cs="Times New Roman"/>
          <w:b/>
          <w:bCs/>
          <w:color w:val="323232"/>
          <w:sz w:val="24"/>
          <w:szCs w:val="24"/>
          <w:lang w:eastAsia="ru-RU"/>
        </w:rPr>
      </w:pPr>
    </w:p>
    <w:p w:rsidR="004F2899" w:rsidRPr="004F2899" w:rsidRDefault="004F2899" w:rsidP="004F2899">
      <w:pPr>
        <w:shd w:val="clear" w:color="auto" w:fill="FFFFFF"/>
        <w:spacing w:after="0" w:line="240" w:lineRule="auto"/>
        <w:jc w:val="center"/>
        <w:rPr>
          <w:rFonts w:ascii="Times New Roman" w:eastAsia="Times New Roman" w:hAnsi="Times New Roman" w:cs="Times New Roman"/>
          <w:color w:val="323232"/>
          <w:sz w:val="24"/>
          <w:szCs w:val="24"/>
          <w:lang w:eastAsia="ru-RU"/>
        </w:rPr>
      </w:pPr>
      <w:r w:rsidRPr="004F2899">
        <w:rPr>
          <w:rFonts w:ascii="Times New Roman" w:eastAsia="Times New Roman" w:hAnsi="Times New Roman" w:cs="Times New Roman"/>
          <w:b/>
          <w:bCs/>
          <w:color w:val="323232"/>
          <w:sz w:val="24"/>
          <w:szCs w:val="24"/>
          <w:lang w:eastAsia="ru-RU"/>
        </w:rPr>
        <w:t>(применительно ко всем типам информационных вывесок, информационных конструкций и рекламных конструкций).</w:t>
      </w:r>
    </w:p>
    <w:p w:rsidR="004F2899" w:rsidRPr="004F2899" w:rsidRDefault="004F2899" w:rsidP="004F2899">
      <w:pPr>
        <w:shd w:val="clear" w:color="auto" w:fill="FFFFFF"/>
        <w:spacing w:after="0" w:line="240" w:lineRule="auto"/>
        <w:jc w:val="center"/>
        <w:rPr>
          <w:rFonts w:ascii="Times New Roman" w:eastAsia="Times New Roman" w:hAnsi="Times New Roman" w:cs="Times New Roman"/>
          <w:color w:val="333333"/>
          <w:sz w:val="24"/>
          <w:szCs w:val="24"/>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b/>
          <w:color w:val="333333"/>
          <w:sz w:val="24"/>
          <w:szCs w:val="24"/>
          <w:lang w:eastAsia="ru-RU"/>
        </w:rPr>
      </w:pPr>
    </w:p>
    <w:p w:rsidR="004F2899" w:rsidRPr="004F2899" w:rsidRDefault="004F2899" w:rsidP="004F2899">
      <w:pPr>
        <w:numPr>
          <w:ilvl w:val="0"/>
          <w:numId w:val="6"/>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4F2899">
        <w:rPr>
          <w:rFonts w:ascii="Times New Roman" w:eastAsia="Times New Roman" w:hAnsi="Times New Roman" w:cs="Times New Roman"/>
          <w:color w:val="333333"/>
          <w:sz w:val="24"/>
          <w:szCs w:val="24"/>
          <w:lang w:eastAsia="ru-RU"/>
        </w:rPr>
        <w:t>Информационные конструкции, указанные в пункте 1.4.1. и разделе 8 настоящих Правил, могут быть размещены в виде комплекса идентичных взаимосвязанных элементов одной информационной конструкции, указанных в пункте 2.6. настоящих Правил (пункт 2.3. Правил).</w:t>
      </w: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4"/>
          <w:szCs w:val="24"/>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24"/>
          <w:szCs w:val="24"/>
          <w:lang w:eastAsia="ru-RU"/>
        </w:rPr>
      </w:pPr>
      <w:r w:rsidRPr="004F2899">
        <w:rPr>
          <w:rFonts w:ascii="Tahoma" w:eastAsia="Times New Roman" w:hAnsi="Tahoma" w:cs="Tahoma"/>
          <w:color w:val="333333"/>
          <w:sz w:val="24"/>
          <w:szCs w:val="24"/>
          <w:lang w:eastAsia="ru-RU"/>
        </w:rPr>
        <w:fldChar w:fldCharType="begin"/>
      </w:r>
      <w:r w:rsidRPr="004F2899">
        <w:rPr>
          <w:rFonts w:ascii="Tahoma" w:eastAsia="Times New Roman" w:hAnsi="Tahoma" w:cs="Tahoma"/>
          <w:color w:val="333333"/>
          <w:sz w:val="24"/>
          <w:szCs w:val="24"/>
          <w:lang w:eastAsia="ru-RU"/>
        </w:rPr>
        <w:instrText xml:space="preserve"> INCLUDEPICTURE "http://vestnik.mos.ru/files/other/pril/2013/902pp/map1.jpg" \* MERGEFORMATINET </w:instrText>
      </w:r>
      <w:r w:rsidRPr="004F2899">
        <w:rPr>
          <w:rFonts w:ascii="Tahoma" w:eastAsia="Times New Roman" w:hAnsi="Tahoma" w:cs="Tahoma"/>
          <w:color w:val="333333"/>
          <w:sz w:val="24"/>
          <w:szCs w:val="24"/>
          <w:lang w:eastAsia="ru-RU"/>
        </w:rPr>
        <w:fldChar w:fldCharType="separate"/>
      </w:r>
      <w:r w:rsidR="009C1185">
        <w:rPr>
          <w:rFonts w:ascii="Tahoma" w:eastAsia="Times New Roman" w:hAnsi="Tahoma" w:cs="Tahoma"/>
          <w:color w:val="333333"/>
          <w:sz w:val="24"/>
          <w:szCs w:val="24"/>
          <w:lang w:eastAsia="ru-RU"/>
        </w:rPr>
        <w:fldChar w:fldCharType="begin"/>
      </w:r>
      <w:r w:rsidR="009C1185">
        <w:rPr>
          <w:rFonts w:ascii="Tahoma" w:eastAsia="Times New Roman" w:hAnsi="Tahoma" w:cs="Tahoma"/>
          <w:color w:val="333333"/>
          <w:sz w:val="24"/>
          <w:szCs w:val="24"/>
          <w:lang w:eastAsia="ru-RU"/>
        </w:rPr>
        <w:instrText xml:space="preserve"> INCLUDEPICTURE  "http://vestnik.mos.ru/files/other/pril/2013/902pp/map1.jpg" \* MERGEFORMATINET </w:instrText>
      </w:r>
      <w:r w:rsidR="009C1185">
        <w:rPr>
          <w:rFonts w:ascii="Tahoma" w:eastAsia="Times New Roman" w:hAnsi="Tahoma" w:cs="Tahoma"/>
          <w:color w:val="333333"/>
          <w:sz w:val="24"/>
          <w:szCs w:val="24"/>
          <w:lang w:eastAsia="ru-RU"/>
        </w:rPr>
        <w:fldChar w:fldCharType="separate"/>
      </w:r>
      <w:r w:rsidR="0050041A">
        <w:rPr>
          <w:rFonts w:ascii="Tahoma" w:eastAsia="Times New Roman" w:hAnsi="Tahoma" w:cs="Tahoma"/>
          <w:color w:val="333333"/>
          <w:sz w:val="24"/>
          <w:szCs w:val="24"/>
          <w:lang w:eastAsia="ru-RU"/>
        </w:rPr>
        <w:fldChar w:fldCharType="begin"/>
      </w:r>
      <w:r w:rsidR="0050041A">
        <w:rPr>
          <w:rFonts w:ascii="Tahoma" w:eastAsia="Times New Roman" w:hAnsi="Tahoma" w:cs="Tahoma"/>
          <w:color w:val="333333"/>
          <w:sz w:val="24"/>
          <w:szCs w:val="24"/>
          <w:lang w:eastAsia="ru-RU"/>
        </w:rPr>
        <w:instrText xml:space="preserve"> INCLUDEPICTURE  "http://vestnik.mos.ru/files/other/pril/2013/902pp/map1.jpg" \* MERGEFORMATINET </w:instrText>
      </w:r>
      <w:r w:rsidR="0050041A">
        <w:rPr>
          <w:rFonts w:ascii="Tahoma" w:eastAsia="Times New Roman" w:hAnsi="Tahoma" w:cs="Tahoma"/>
          <w:color w:val="333333"/>
          <w:sz w:val="24"/>
          <w:szCs w:val="24"/>
          <w:lang w:eastAsia="ru-RU"/>
        </w:rPr>
        <w:fldChar w:fldCharType="separate"/>
      </w:r>
      <w:r w:rsidR="00106883">
        <w:rPr>
          <w:rFonts w:ascii="Tahoma" w:eastAsia="Times New Roman" w:hAnsi="Tahoma" w:cs="Tahoma"/>
          <w:color w:val="333333"/>
          <w:sz w:val="24"/>
          <w:szCs w:val="24"/>
          <w:lang w:eastAsia="ru-RU"/>
        </w:rPr>
        <w:fldChar w:fldCharType="begin"/>
      </w:r>
      <w:r w:rsidR="00106883">
        <w:rPr>
          <w:rFonts w:ascii="Tahoma" w:eastAsia="Times New Roman" w:hAnsi="Tahoma" w:cs="Tahoma"/>
          <w:color w:val="333333"/>
          <w:sz w:val="24"/>
          <w:szCs w:val="24"/>
          <w:lang w:eastAsia="ru-RU"/>
        </w:rPr>
        <w:instrText xml:space="preserve"> INCLUDEPICTURE  "http://vestnik.mos.ru/files/other/pril/2013/902pp/map1.jpg" \* MERGEFORMATINET </w:instrText>
      </w:r>
      <w:r w:rsidR="00106883">
        <w:rPr>
          <w:rFonts w:ascii="Tahoma" w:eastAsia="Times New Roman" w:hAnsi="Tahoma" w:cs="Tahoma"/>
          <w:color w:val="333333"/>
          <w:sz w:val="24"/>
          <w:szCs w:val="24"/>
          <w:lang w:eastAsia="ru-RU"/>
        </w:rPr>
        <w:fldChar w:fldCharType="separate"/>
      </w:r>
      <w:r w:rsidR="00106883">
        <w:rPr>
          <w:rFonts w:ascii="Tahoma" w:eastAsia="Times New Roman" w:hAnsi="Tahoma" w:cs="Tahoma"/>
          <w:color w:val="333333"/>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61pt">
            <v:imagedata r:id="rId14" r:href="rId15"/>
          </v:shape>
        </w:pict>
      </w:r>
      <w:r w:rsidR="00106883">
        <w:rPr>
          <w:rFonts w:ascii="Tahoma" w:eastAsia="Times New Roman" w:hAnsi="Tahoma" w:cs="Tahoma"/>
          <w:color w:val="333333"/>
          <w:sz w:val="24"/>
          <w:szCs w:val="24"/>
          <w:lang w:eastAsia="ru-RU"/>
        </w:rPr>
        <w:fldChar w:fldCharType="end"/>
      </w:r>
      <w:r w:rsidR="0050041A">
        <w:rPr>
          <w:rFonts w:ascii="Tahoma" w:eastAsia="Times New Roman" w:hAnsi="Tahoma" w:cs="Tahoma"/>
          <w:color w:val="333333"/>
          <w:sz w:val="24"/>
          <w:szCs w:val="24"/>
          <w:lang w:eastAsia="ru-RU"/>
        </w:rPr>
        <w:fldChar w:fldCharType="end"/>
      </w:r>
      <w:r w:rsidR="009C1185">
        <w:rPr>
          <w:rFonts w:ascii="Tahoma" w:eastAsia="Times New Roman" w:hAnsi="Tahoma" w:cs="Tahoma"/>
          <w:color w:val="333333"/>
          <w:sz w:val="24"/>
          <w:szCs w:val="24"/>
          <w:lang w:eastAsia="ru-RU"/>
        </w:rPr>
        <w:fldChar w:fldCharType="end"/>
      </w:r>
      <w:r w:rsidRPr="004F2899">
        <w:rPr>
          <w:rFonts w:ascii="Tahoma" w:eastAsia="Times New Roman" w:hAnsi="Tahoma" w:cs="Tahoma"/>
          <w:color w:val="333333"/>
          <w:sz w:val="24"/>
          <w:szCs w:val="24"/>
          <w:lang w:eastAsia="ru-RU"/>
        </w:rPr>
        <w:fldChar w:fldCharType="end"/>
      </w:r>
    </w:p>
    <w:p w:rsidR="004F2899" w:rsidRPr="004F2899" w:rsidRDefault="004F2899" w:rsidP="004F2899">
      <w:pPr>
        <w:shd w:val="clear" w:color="auto" w:fill="FFFFFF"/>
        <w:spacing w:after="150" w:line="240" w:lineRule="auto"/>
        <w:rPr>
          <w:rFonts w:ascii="Times New Roman" w:eastAsia="Times New Roman" w:hAnsi="Times New Roman" w:cs="Times New Roman"/>
          <w:b/>
          <w:color w:val="333333"/>
          <w:sz w:val="24"/>
          <w:szCs w:val="24"/>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b/>
          <w:color w:val="333333"/>
          <w:sz w:val="24"/>
          <w:szCs w:val="24"/>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b/>
          <w:color w:val="333333"/>
          <w:sz w:val="24"/>
          <w:szCs w:val="24"/>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b/>
          <w:color w:val="333333"/>
          <w:sz w:val="24"/>
          <w:szCs w:val="24"/>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b/>
          <w:color w:val="333333"/>
          <w:sz w:val="24"/>
          <w:szCs w:val="24"/>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b/>
          <w:color w:val="333333"/>
          <w:sz w:val="28"/>
          <w:szCs w:val="28"/>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b/>
          <w:color w:val="333333"/>
          <w:sz w:val="28"/>
          <w:szCs w:val="28"/>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A03F6D" w:rsidRDefault="00A03F6D" w:rsidP="00A03F6D">
      <w:pPr>
        <w:pStyle w:val="a9"/>
        <w:ind w:firstLine="0"/>
      </w:pPr>
      <w:r>
        <w:t>2.</w:t>
      </w:r>
      <w:r w:rsidR="004F2899" w:rsidRPr="00A03F6D">
        <w:t xml:space="preserve">Вывески могут состоять из следующих </w:t>
      </w:r>
      <w:r w:rsidR="00106883" w:rsidRPr="00A03F6D">
        <w:t xml:space="preserve">элементов: </w:t>
      </w:r>
    </w:p>
    <w:p w:rsidR="00A03F6D" w:rsidRDefault="00A03F6D" w:rsidP="00A03F6D">
      <w:pPr>
        <w:pStyle w:val="a9"/>
        <w:ind w:firstLine="0"/>
      </w:pPr>
      <w:r>
        <w:t xml:space="preserve">- </w:t>
      </w:r>
      <w:r w:rsidR="004F2899" w:rsidRPr="00A03F6D">
        <w:t>информационное поле (текстовая часть</w:t>
      </w:r>
      <w:r w:rsidR="00B56976" w:rsidRPr="00A03F6D">
        <w:t>);</w:t>
      </w:r>
    </w:p>
    <w:p w:rsidR="004F2899" w:rsidRPr="00A03F6D" w:rsidRDefault="00A03F6D" w:rsidP="00A03F6D">
      <w:pPr>
        <w:rPr>
          <w:rFonts w:ascii="Times New Roman" w:hAnsi="Times New Roman" w:cs="Times New Roman"/>
          <w:sz w:val="24"/>
          <w:szCs w:val="24"/>
        </w:rPr>
      </w:pPr>
      <w:r w:rsidRPr="00A03F6D">
        <w:rPr>
          <w:rFonts w:ascii="Times New Roman" w:hAnsi="Times New Roman" w:cs="Times New Roman"/>
          <w:sz w:val="24"/>
          <w:szCs w:val="24"/>
        </w:rPr>
        <w:t xml:space="preserve">  -</w:t>
      </w:r>
      <w:r w:rsidR="004F2899" w:rsidRPr="00A03F6D">
        <w:rPr>
          <w:rFonts w:ascii="Times New Roman" w:hAnsi="Times New Roman" w:cs="Times New Roman"/>
          <w:sz w:val="24"/>
          <w:szCs w:val="24"/>
        </w:rPr>
        <w:t>декоративно-</w:t>
      </w:r>
      <w:r w:rsidRPr="00A03F6D">
        <w:rPr>
          <w:rFonts w:ascii="Times New Roman" w:hAnsi="Times New Roman" w:cs="Times New Roman"/>
          <w:sz w:val="24"/>
          <w:szCs w:val="24"/>
        </w:rPr>
        <w:t>художественные элементы</w:t>
      </w:r>
      <w:r w:rsidR="004F2899" w:rsidRPr="00A03F6D">
        <w:rPr>
          <w:rFonts w:ascii="Times New Roman" w:hAnsi="Times New Roman" w:cs="Times New Roman"/>
          <w:sz w:val="24"/>
          <w:szCs w:val="24"/>
        </w:rPr>
        <w:t>. </w:t>
      </w:r>
      <w:r w:rsidR="004F2899" w:rsidRPr="00A03F6D">
        <w:rPr>
          <w:rFonts w:ascii="Times New Roman" w:hAnsi="Times New Roman" w:cs="Times New Roman"/>
          <w:sz w:val="24"/>
          <w:szCs w:val="24"/>
        </w:rPr>
        <w:br/>
        <w:t>Высота декоративно-художественных элементов не должна превышать высоту текстовой части вывески более чем в полтора раза (пункт 2.6. Правил)</w:t>
      </w:r>
    </w:p>
    <w:p w:rsidR="004F2899" w:rsidRPr="00A03F6D" w:rsidRDefault="004F2899" w:rsidP="004F2899">
      <w:pPr>
        <w:shd w:val="clear" w:color="auto" w:fill="FFFFFF"/>
        <w:spacing w:after="150" w:line="240" w:lineRule="auto"/>
        <w:rPr>
          <w:rFonts w:ascii="Times New Roman" w:eastAsia="Times New Roman" w:hAnsi="Times New Roman" w:cs="Times New Roman"/>
          <w:color w:val="333333"/>
          <w:sz w:val="24"/>
          <w:szCs w:val="24"/>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"http://vestnik.mos.ru/files/other/pril/2013/902pp/map2.jpg"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"http://vestnik.mos.ru/files/other/pril/2013/902pp/map2.jpg"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"http://vestnik.mos.ru/files/other/pril/2013/902pp/map2.jpg"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"http://vestnik.mos.ru/files/other/pril/2013/902pp/map2.jpg"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26" type="#_x0000_t75" style="width:375pt;height:286.5pt">
            <v:imagedata r:id="rId16" r:href="rId17"/>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Default="004F2899" w:rsidP="004F289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A03F6D" w:rsidRDefault="00A03F6D" w:rsidP="004F289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A03F6D" w:rsidRDefault="00A03F6D" w:rsidP="004F289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A03F6D" w:rsidRDefault="00A03F6D" w:rsidP="004F289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A03F6D" w:rsidRDefault="00A03F6D" w:rsidP="004F289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A03F6D" w:rsidRDefault="00A03F6D" w:rsidP="004F289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A03F6D" w:rsidRDefault="00A03F6D" w:rsidP="004F289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A03F6D" w:rsidRDefault="00A03F6D" w:rsidP="004F289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A03F6D" w:rsidRDefault="00A03F6D" w:rsidP="004F289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A03F6D" w:rsidRDefault="00A03F6D" w:rsidP="004F289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A03F6D" w:rsidRDefault="00A03F6D" w:rsidP="004F289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A03F6D" w:rsidRDefault="00A03F6D" w:rsidP="004F289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A03F6D" w:rsidRPr="004F2899" w:rsidRDefault="00A03F6D" w:rsidP="004F2899">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4F2899" w:rsidRPr="00A03F6D" w:rsidRDefault="00A03F6D" w:rsidP="00A03F6D">
      <w:pPr>
        <w:rPr>
          <w:rFonts w:ascii="Times New Roman" w:hAnsi="Times New Roman" w:cs="Times New Roman"/>
          <w:sz w:val="24"/>
          <w:szCs w:val="24"/>
        </w:rPr>
      </w:pPr>
      <w:r>
        <w:rPr>
          <w:rFonts w:ascii="Times New Roman" w:hAnsi="Times New Roman" w:cs="Times New Roman"/>
          <w:sz w:val="24"/>
          <w:szCs w:val="24"/>
        </w:rPr>
        <w:lastRenderedPageBreak/>
        <w:t>3.</w:t>
      </w:r>
      <w:r w:rsidR="004F2899" w:rsidRPr="00A03F6D">
        <w:rPr>
          <w:rFonts w:ascii="Times New Roman" w:hAnsi="Times New Roman" w:cs="Times New Roman"/>
          <w:sz w:val="24"/>
          <w:szCs w:val="24"/>
        </w:rPr>
        <w:t>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(пункт 2.4. Правил).</w:t>
      </w:r>
      <w:r w:rsidR="004F2899" w:rsidRPr="00A03F6D">
        <w:rPr>
          <w:rFonts w:ascii="Times New Roman" w:hAnsi="Times New Roman" w:cs="Times New Roman"/>
          <w:sz w:val="24"/>
          <w:szCs w:val="24"/>
        </w:rPr>
        <w:br/>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(пункт 2.5. Правил).</w:t>
      </w: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"http://vestnik.mos.ru/files/other/pril/2013/902pp/map3.jpg"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"http://vestnik.mos.ru/files/other/pril/2013/902pp/map3.jpg"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"http://vestnik.mos.ru/files/other/pril/2013/902pp/map3.jpg"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"http://vestnik.mos.ru/files/other/pril/2013/902pp/map3.jpg"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27" type="#_x0000_t75" style="width:450pt;height:411.75pt">
            <v:imagedata r:id="rId18" r:href="rId19"/>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Pr="004F2899" w:rsidRDefault="00A03F6D" w:rsidP="00A03F6D">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 xml:space="preserve">4. </w:t>
      </w:r>
      <w:r w:rsidR="004F2899" w:rsidRPr="004F2899">
        <w:rPr>
          <w:rFonts w:ascii="Times New Roman" w:eastAsia="Times New Roman" w:hAnsi="Times New Roman" w:cs="Times New Roman"/>
          <w:color w:val="333333"/>
          <w:sz w:val="24"/>
          <w:szCs w:val="24"/>
          <w:lang w:eastAsia="ru-RU"/>
        </w:rPr>
        <w:t>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 (пункт 2.8.1 Правил).</w:t>
      </w: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"http://vestnik.mos.ru/files/other/pril/2013/902pp/map4.jpg"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"http://vestnik.mos.ru/files/other/pril/2013/902pp/map4.jpg"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"http://vestnik.mos.ru/files/other/pril/2013/902pp/map4.jpg"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"http://vestnik.mos.ru/files/other/pril/2013/902pp/map4.jpg"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32" type="#_x0000_t75" style="width:375pt;height:365.25pt">
            <v:imagedata r:id="rId20" r:href="rId21"/>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rPr>
          <w:rFonts w:ascii="Times New Roman" w:eastAsia="Times New Roman" w:hAnsi="Times New Roman" w:cs="Times New Roman"/>
          <w:b/>
          <w:color w:val="333333"/>
          <w:sz w:val="28"/>
          <w:szCs w:val="28"/>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Pr="004F2899"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5.</w:t>
      </w:r>
      <w:r w:rsidR="004F2899" w:rsidRPr="004F2899">
        <w:rPr>
          <w:rFonts w:ascii="Times New Roman" w:eastAsia="Times New Roman" w:hAnsi="Times New Roman" w:cs="Times New Roman"/>
          <w:color w:val="333333"/>
          <w:sz w:val="24"/>
          <w:szCs w:val="24"/>
          <w:lang w:eastAsia="ru-RU"/>
        </w:rPr>
        <w:t xml:space="preserve">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w:t>
      </w:r>
    </w:p>
    <w:p w:rsidR="004F2899" w:rsidRDefault="004F2899" w:rsidP="004F2899">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4F2899">
        <w:rPr>
          <w:rFonts w:ascii="Times New Roman" w:eastAsia="Times New Roman" w:hAnsi="Times New Roman" w:cs="Times New Roman"/>
          <w:color w:val="333333"/>
          <w:sz w:val="24"/>
          <w:szCs w:val="24"/>
          <w:lang w:eastAsia="ru-RU"/>
        </w:rPr>
        <w:t>— по высоте — 0,50 м, за исключением размещения настенной вывески на фризе; </w:t>
      </w:r>
      <w:r w:rsidRPr="004F2899">
        <w:rPr>
          <w:rFonts w:ascii="Times New Roman" w:eastAsia="Times New Roman" w:hAnsi="Times New Roman" w:cs="Times New Roman"/>
          <w:color w:val="333333"/>
          <w:sz w:val="24"/>
          <w:szCs w:val="24"/>
          <w:lang w:eastAsia="ru-RU"/>
        </w:rPr>
        <w:b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 (пункт 2.8.2. Правил).</w:t>
      </w:r>
    </w:p>
    <w:p w:rsidR="0011151F" w:rsidRPr="004F2899" w:rsidRDefault="0011151F" w:rsidP="004F2899">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4"/>
          <w:szCs w:val="24"/>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"http://vestnik.mos.ru/files/other/pril/2013/902pp/map5.jpg"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"http://vestnik.mos.ru/files/other/pril/2013/902pp/map5.jpg"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"http://vestnik.mos.ru/files/other/pril/2013/902pp/map5.jpg"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"http://vestnik.mos.ru/files/other/pril/2013/902pp/map5.jpg"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29" type="#_x0000_t75" style="width:375pt;height:189pt">
            <v:imagedata r:id="rId22" r:href="rId23"/>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r w:rsidRPr="004F2899">
        <w:rPr>
          <w:rFonts w:ascii="Times New Roman" w:eastAsia="Times New Roman" w:hAnsi="Times New Roman" w:cs="Times New Roman"/>
          <w:color w:val="333333"/>
          <w:sz w:val="28"/>
          <w:szCs w:val="28"/>
          <w:lang w:eastAsia="ru-RU"/>
        </w:rPr>
        <w:t xml:space="preserve"> </w:t>
      </w:r>
    </w:p>
    <w:p w:rsidR="004F2899"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w:t>
      </w:r>
      <w:r w:rsidR="004F2899" w:rsidRPr="004F2899">
        <w:rPr>
          <w:rFonts w:ascii="Times New Roman" w:eastAsia="Times New Roman" w:hAnsi="Times New Roman" w:cs="Times New Roman"/>
          <w:color w:val="333333"/>
          <w:sz w:val="24"/>
          <w:szCs w:val="24"/>
          <w:lang w:eastAsia="ru-RU"/>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(пункт 2.8.2. Правил).</w:t>
      </w: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Pr="004F2899"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"http://vestnik.mos.ru/files/other/pril/2013/902pp/map6.jpg"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"http://vestnik.mos.ru/files/other/pril/2013/902pp/map6.jpg"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"http://vestnik.mos.ru/files/other/pril/2013/902pp/map6.jpg"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"http://vestnik.mos.ru/files/other/pril/2013/902pp/map6.jpg"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30" type="#_x0000_t75" style="width:375pt;height:208.5pt">
            <v:imagedata r:id="rId24" r:href="rId25"/>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pacing w:after="0" w:line="240" w:lineRule="auto"/>
        <w:jc w:val="both"/>
        <w:rPr>
          <w:rFonts w:ascii="Times New Roman" w:eastAsia="Times New Roman" w:hAnsi="Times New Roman" w:cs="Times New Roman"/>
          <w:sz w:val="24"/>
          <w:szCs w:val="24"/>
          <w:lang w:eastAsia="ru-RU"/>
        </w:rPr>
      </w:pPr>
    </w:p>
    <w:p w:rsidR="004F2899" w:rsidRDefault="0011151F" w:rsidP="004F289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7. </w:t>
      </w:r>
      <w:r w:rsidR="004F2899" w:rsidRPr="004F2899">
        <w:rPr>
          <w:rFonts w:ascii="Times New Roman" w:eastAsia="Times New Roman" w:hAnsi="Times New Roman" w:cs="Times New Roman"/>
          <w:sz w:val="24"/>
          <w:szCs w:val="24"/>
          <w:lang w:eastAsia="ru-RU"/>
        </w:rPr>
        <w:t>Максимальный размер, информационных конструкций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(меню)недолжен превышать: — по высоте — 0,80 м; — по длине — 0,60 м (пункт 2.8.2. Правил)</w:t>
      </w:r>
    </w:p>
    <w:p w:rsidR="0011151F" w:rsidRPr="004F2899" w:rsidRDefault="0011151F" w:rsidP="004F2899">
      <w:pPr>
        <w:spacing w:after="0" w:line="240" w:lineRule="auto"/>
        <w:jc w:val="both"/>
        <w:rPr>
          <w:rFonts w:ascii="Times New Roman" w:eastAsia="Times New Roman" w:hAnsi="Times New Roman" w:cs="Times New Roman"/>
          <w:sz w:val="24"/>
          <w:szCs w:val="24"/>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"http://vestnik.mos.ru/files/other/pril/2013/902pp/map7.jpg"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"http://vestnik.mos.ru/files/other/pril/2013/902pp/map7.jpg"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"http://vestnik.mos.ru/files/other/pril/2013/902pp/map7.jpg"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"http://vestnik.mos.ru/files/other/pril/2013/902pp/map7.jpg"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31" type="#_x0000_t75" style="width:375pt;height:224.25pt">
            <v:imagedata r:id="rId26" r:href="rId27"/>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4F2899" w:rsidRPr="004F2899"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 xml:space="preserve">8. </w:t>
      </w:r>
      <w:r w:rsidR="004F2899" w:rsidRPr="004F2899">
        <w:rPr>
          <w:rFonts w:ascii="Times New Roman" w:eastAsia="Times New Roman" w:hAnsi="Times New Roman" w:cs="Times New Roman"/>
          <w:color w:val="333333"/>
          <w:sz w:val="24"/>
          <w:szCs w:val="24"/>
          <w:lang w:eastAsia="ru-RU"/>
        </w:rPr>
        <w:t>При наличии на фасаде объекта фриза настенная конструкция размещается исключительно на фризе, на всю высоту фриза (пункт 2.8.3. Правил).</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"http://vestnik.mos.ru/files/other/pril/2013/902pp/map8.jpg"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"http://vestnik.mos.ru/files/other/pril/2013/902pp/map8.jpg"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"http://vestnik.mos.ru/files/other/pril/2013/902pp/map8.jpg"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"http://vestnik.mos.ru/files/other/pril/2013/902pp/map8.jpg"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33" type="#_x0000_t75" style="width:300pt;height:276pt">
            <v:imagedata r:id="rId28" r:href="rId29"/>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t> </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"http://vestnik.mos.ru/files/other/pril/2013/902pp/map8a.jpg"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"http://vestnik.mos.ru/files/other/pril/2013/902pp/map8a.jpg"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"http://vestnik.mos.ru/files/other/pril/2013/902pp/map8a.jpg"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"http://vestnik.mos.ru/files/other/pril/2013/902pp/map8a.jpg"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34" type="#_x0000_t75" style="width:352.5pt;height:224.25pt">
            <v:imagedata r:id="rId30" r:href="rId31"/>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11151F" w:rsidRDefault="0011151F" w:rsidP="0011151F">
      <w:pPr>
        <w:rPr>
          <w:rFonts w:ascii="Times New Roman" w:eastAsia="Times New Roman" w:hAnsi="Times New Roman" w:cs="Times New Roman"/>
          <w:color w:val="333333"/>
          <w:sz w:val="24"/>
          <w:szCs w:val="24"/>
          <w:lang w:eastAsia="ru-RU"/>
        </w:rPr>
      </w:pPr>
    </w:p>
    <w:p w:rsidR="0011151F" w:rsidRDefault="0011151F" w:rsidP="0011151F">
      <w:pPr>
        <w:rPr>
          <w:rFonts w:ascii="Times New Roman" w:eastAsia="Times New Roman" w:hAnsi="Times New Roman" w:cs="Times New Roman"/>
          <w:color w:val="333333"/>
          <w:sz w:val="24"/>
          <w:szCs w:val="24"/>
          <w:lang w:eastAsia="ru-RU"/>
        </w:rPr>
      </w:pPr>
    </w:p>
    <w:p w:rsidR="0011151F" w:rsidRDefault="0011151F" w:rsidP="0011151F">
      <w:pPr>
        <w:rPr>
          <w:rFonts w:ascii="Times New Roman" w:eastAsia="Times New Roman" w:hAnsi="Times New Roman" w:cs="Times New Roman"/>
          <w:color w:val="333333"/>
          <w:sz w:val="24"/>
          <w:szCs w:val="24"/>
          <w:lang w:eastAsia="ru-RU"/>
        </w:rPr>
      </w:pPr>
    </w:p>
    <w:p w:rsidR="0011151F" w:rsidRDefault="0011151F" w:rsidP="0011151F">
      <w:pPr>
        <w:rPr>
          <w:rFonts w:ascii="Times New Roman" w:eastAsia="Times New Roman" w:hAnsi="Times New Roman" w:cs="Times New Roman"/>
          <w:color w:val="333333"/>
          <w:sz w:val="24"/>
          <w:szCs w:val="24"/>
          <w:lang w:eastAsia="ru-RU"/>
        </w:rPr>
      </w:pPr>
    </w:p>
    <w:p w:rsidR="0011151F" w:rsidRDefault="0011151F" w:rsidP="0011151F">
      <w:pPr>
        <w:rPr>
          <w:rFonts w:ascii="Times New Roman" w:eastAsia="Times New Roman" w:hAnsi="Times New Roman" w:cs="Times New Roman"/>
          <w:color w:val="333333"/>
          <w:sz w:val="24"/>
          <w:szCs w:val="24"/>
          <w:lang w:eastAsia="ru-RU"/>
        </w:rPr>
      </w:pPr>
    </w:p>
    <w:p w:rsidR="0011151F" w:rsidRDefault="0011151F" w:rsidP="0011151F">
      <w:pPr>
        <w:rPr>
          <w:rFonts w:ascii="Times New Roman" w:eastAsia="Times New Roman" w:hAnsi="Times New Roman" w:cs="Times New Roman"/>
          <w:color w:val="333333"/>
          <w:sz w:val="24"/>
          <w:szCs w:val="24"/>
          <w:lang w:eastAsia="ru-RU"/>
        </w:rPr>
      </w:pPr>
    </w:p>
    <w:p w:rsidR="004F2899" w:rsidRPr="0011151F" w:rsidRDefault="0011151F" w:rsidP="0011151F">
      <w:pPr>
        <w:rPr>
          <w:rFonts w:ascii="Times New Roman" w:hAnsi="Times New Roman" w:cs="Times New Roman"/>
          <w:sz w:val="24"/>
          <w:szCs w:val="24"/>
        </w:rPr>
      </w:pPr>
      <w:r w:rsidRPr="0011151F">
        <w:rPr>
          <w:rFonts w:ascii="Times New Roman" w:eastAsia="Times New Roman" w:hAnsi="Times New Roman" w:cs="Times New Roman"/>
          <w:color w:val="333333"/>
          <w:sz w:val="24"/>
          <w:szCs w:val="24"/>
          <w:lang w:eastAsia="ru-RU"/>
        </w:rPr>
        <w:lastRenderedPageBreak/>
        <w:t xml:space="preserve">9. </w:t>
      </w:r>
      <w:r w:rsidR="004F2899" w:rsidRPr="0011151F">
        <w:rPr>
          <w:rFonts w:ascii="Times New Roman" w:hAnsi="Times New Roman" w:cs="Times New Roman"/>
          <w:sz w:val="24"/>
          <w:szCs w:val="24"/>
        </w:rPr>
        <w:t>При наличии на фасаде объекта козырька настенная конструкция может быть размещена на фризе козырька, строго в габаритах указанного фриза.</w:t>
      </w:r>
      <w:r w:rsidR="004F2899" w:rsidRPr="0011151F">
        <w:rPr>
          <w:rFonts w:ascii="Times New Roman" w:hAnsi="Times New Roman" w:cs="Times New Roman"/>
          <w:sz w:val="24"/>
          <w:szCs w:val="24"/>
        </w:rPr>
        <w:br/>
        <w:t>Запрещается размещение настенной конструкции непосредственно на конструкции козырька (пункт 2.8.3. Правил).</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"http://vestnik.mos.ru/files/other/pril/2013/902pp/map9a.jpg"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"http://vestnik.mos.ru/files/other/pril/2013/902pp/map9a.jpg"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"http://vestnik.mos.ru/files/other/pril/2013/902pp/map9a.jpg"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"http://vestnik.mos.ru/files/other/pril/2013/902pp/map9a.jpg"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56" type="#_x0000_t75" style="width:266.25pt;height:420.75pt">
            <v:imagedata r:id="rId32" r:href="rId33"/>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lastRenderedPageBreak/>
        <w:fldChar w:fldCharType="begin"/>
      </w:r>
      <w:r w:rsidRPr="004F2899">
        <w:rPr>
          <w:rFonts w:ascii="Tahoma" w:eastAsia="Times New Roman" w:hAnsi="Tahoma" w:cs="Tahoma"/>
          <w:color w:val="333333"/>
          <w:sz w:val="18"/>
          <w:szCs w:val="18"/>
          <w:lang w:eastAsia="ru-RU"/>
        </w:rPr>
        <w:instrText xml:space="preserve"> INCLUDEPICTURE "http://vestnik.mos.ru/files/other/pril/2013/902pp/map9b.jpg"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"http://vestnik.mos.ru/files/other/pril/2013/902pp/map9b.jpg"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"http://vestnik.mos.ru/files/other/pril/2013/902pp/map9b.jpg"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"http://vestnik.mos.ru/files/other/pril/2013/902pp/map9b.jpg"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57" type="#_x0000_t75" style="width:318pt;height:492pt">
            <v:imagedata r:id="rId34" r:href="rId35"/>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lastRenderedPageBreak/>
        <w:fldChar w:fldCharType="begin"/>
      </w:r>
      <w:r w:rsidRPr="004F2899">
        <w:rPr>
          <w:rFonts w:ascii="Tahoma" w:eastAsia="Times New Roman" w:hAnsi="Tahoma" w:cs="Tahoma"/>
          <w:color w:val="333333"/>
          <w:sz w:val="18"/>
          <w:szCs w:val="18"/>
          <w:lang w:eastAsia="ru-RU"/>
        </w:rPr>
        <w:instrText xml:space="preserve"> INCLUDEPICTURE "http://vestnik.mos.ru/files/other/pril/2013/902pp/map9c.jpg"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"http://vestnik.mos.ru/files/other/pril/2013/902pp/map9c.jpg"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"http://vestnik.mos.ru/files/other/pril/2013/902pp/map9c.jpg"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"http://vestnik.mos.ru/files/other/pril/2013/902pp/map9c.jpg"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58" type="#_x0000_t75" style="width:263.25pt;height:454.5pt">
            <v:imagedata r:id="rId36" r:href="rId37"/>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 xml:space="preserve">10. </w:t>
      </w:r>
      <w:r w:rsidR="004F2899" w:rsidRPr="004F2899">
        <w:rPr>
          <w:rFonts w:ascii="Times New Roman" w:eastAsia="Times New Roman" w:hAnsi="Times New Roman" w:cs="Times New Roman"/>
          <w:color w:val="333333"/>
          <w:sz w:val="24"/>
          <w:szCs w:val="24"/>
          <w:lang w:eastAsia="ru-RU"/>
        </w:rPr>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из отдельных элементов (букв, обозначений, декоративных элементов и т.д.) без использования непрозрачной основы для их крепления (пункт 2.8.4. Правил).</w:t>
      </w:r>
    </w:p>
    <w:p w:rsidR="0011151F" w:rsidRPr="004F2899"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"http://vestnik.mos.ru/files/other/pril/2013/902pp/map10.jpg"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"http://vestnik.mos.ru/files/other/pril/2013/902pp/map10.jpg"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"http://vestnik.mos.ru/files/other/pril/2013/902pp/map10.jpg"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"http://vestnik.mos.ru/files/other/pril/2013/902pp/map10.jpg"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35" type="#_x0000_t75" style="width:383.25pt;height:225.75pt">
            <v:imagedata r:id="rId38" r:href="rId39"/>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4F2899" w:rsidRDefault="0011151F" w:rsidP="0011151F">
      <w:pPr>
        <w:rPr>
          <w:rFonts w:ascii="Times New Roman" w:hAnsi="Times New Roman" w:cs="Times New Roman"/>
          <w:sz w:val="24"/>
          <w:szCs w:val="24"/>
          <w:lang w:eastAsia="ru-RU"/>
        </w:rPr>
      </w:pPr>
      <w:r w:rsidRPr="0011151F">
        <w:rPr>
          <w:rFonts w:ascii="Times New Roman" w:hAnsi="Times New Roman" w:cs="Times New Roman"/>
          <w:sz w:val="24"/>
          <w:szCs w:val="24"/>
          <w:lang w:eastAsia="ru-RU"/>
        </w:rPr>
        <w:lastRenderedPageBreak/>
        <w:t>11.</w:t>
      </w:r>
      <w:r>
        <w:rPr>
          <w:rFonts w:ascii="Times New Roman" w:hAnsi="Times New Roman" w:cs="Times New Roman"/>
          <w:sz w:val="24"/>
          <w:szCs w:val="24"/>
          <w:lang w:eastAsia="ru-RU"/>
        </w:rPr>
        <w:t xml:space="preserve"> </w:t>
      </w:r>
      <w:r w:rsidR="004F2899" w:rsidRPr="0011151F">
        <w:rPr>
          <w:rFonts w:ascii="Times New Roman" w:hAnsi="Times New Roman" w:cs="Times New Roman"/>
          <w:sz w:val="24"/>
          <w:szCs w:val="24"/>
          <w:lang w:eastAsia="ru-RU"/>
        </w:rPr>
        <w:t>Консольные конструкции располагаются в одной горизонтальной плоскости фасада, у арок, на границах и внешних углах зданий, строений, сооружений.</w:t>
      </w:r>
      <w:r w:rsidR="004F2899" w:rsidRPr="0011151F">
        <w:rPr>
          <w:rFonts w:ascii="Times New Roman" w:hAnsi="Times New Roman" w:cs="Times New Roman"/>
          <w:sz w:val="24"/>
          <w:szCs w:val="24"/>
          <w:lang w:eastAsia="ru-RU"/>
        </w:rPr>
        <w:br/>
        <w:t>Расстояние между консольными конструкциями не может быть менее 10 м (пункт 2.9.1. Правил).</w:t>
      </w:r>
      <w:r w:rsidR="004F2899" w:rsidRPr="0011151F">
        <w:rPr>
          <w:rFonts w:ascii="Times New Roman" w:hAnsi="Times New Roman" w:cs="Times New Roman"/>
          <w:sz w:val="24"/>
          <w:szCs w:val="24"/>
          <w:lang w:eastAsia="ru-RU"/>
        </w:rPr>
        <w:br/>
        <w:t>Расстояние от уровня земли до нижнего края консольной конструкции должно быть не менее 2,50 м (пункт 2.9.1. Правил).</w:t>
      </w:r>
      <w:r w:rsidR="004F2899" w:rsidRPr="0011151F">
        <w:rPr>
          <w:rFonts w:ascii="Times New Roman" w:hAnsi="Times New Roman" w:cs="Times New Roman"/>
          <w:sz w:val="24"/>
          <w:szCs w:val="24"/>
          <w:lang w:eastAsia="ru-RU"/>
        </w:rPr>
        <w:br/>
        <w:t>Консольная конструкция не должна находиться более чем на 0,20 м от края фасада, а ее крайняя точка лицевой стороны — на расстоянии более чем 1 м от плоскости фасада. В высоту консольная конструкция не может превышать 1 м (пункт 2.9.2. Правил). При наличии на фасаде объекта настенных конструкций консольные конструкции располагаются с ними на единой горизонтальной оси (пункт 2.9.4. Правил).</w:t>
      </w:r>
    </w:p>
    <w:p w:rsidR="0011151F" w:rsidRPr="0011151F" w:rsidRDefault="0011151F" w:rsidP="0011151F">
      <w:pPr>
        <w:rPr>
          <w:rFonts w:ascii="Times New Roman" w:hAnsi="Times New Roman" w:cs="Times New Roman"/>
          <w:sz w:val="24"/>
          <w:szCs w:val="24"/>
          <w:lang w:eastAsia="ru-RU"/>
        </w:rPr>
      </w:pPr>
    </w:p>
    <w:p w:rsidR="004F2899" w:rsidRPr="004F2899" w:rsidRDefault="004F2899" w:rsidP="004F2899">
      <w:pPr>
        <w:shd w:val="clear" w:color="auto" w:fill="FFFFFF"/>
        <w:spacing w:after="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"http://vestnik.mos.ru/files/other/pril/2013/902pp/map11.jpg"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"http://vestnik.mos.ru/files/other/pril/2013/902pp/map11.jpg"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"http://vestnik.mos.ru/files/other/pril/2013/902pp/map11.jpg"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"http://vestnik.mos.ru/files/other/pril/2013/902pp/map11.jpg"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36" type="#_x0000_t75" style="width:351pt;height:269.25pt">
            <v:imagedata r:id="rId40" r:href="rId41"/>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11151F"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4F2899" w:rsidRPr="004F2899" w:rsidRDefault="0011151F" w:rsidP="0011151F">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 xml:space="preserve">12. </w:t>
      </w:r>
      <w:r w:rsidR="004F2899" w:rsidRPr="004F2899">
        <w:rPr>
          <w:rFonts w:ascii="Times New Roman" w:eastAsia="Times New Roman" w:hAnsi="Times New Roman" w:cs="Times New Roman"/>
          <w:color w:val="333333"/>
          <w:sz w:val="24"/>
          <w:szCs w:val="24"/>
          <w:lang w:eastAsia="ru-RU"/>
        </w:rPr>
        <w:t>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а также объектов, построенных до 1952 года включительно, не должны превышать 0,50 м — по высоте и 0,50 м — по ширине (пункт 2.9.3. Правил).</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"http://vestnik.mos.ru/files/other/pril/2013/902pp/map12.jpg"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"http://vestnik.mos.ru/files/other/pril/2013/902pp/map12.jpg"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"http://vestnik.mos.ru/files/other/pril/2013/902pp/map12.jpg"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"http://vestnik.mos.ru/files/other/pril/2013/902pp/map12.jpg"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37" type="#_x0000_t75" style="width:375pt;height:294pt">
            <v:imagedata r:id="rId42" r:href="rId43"/>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A92D26" w:rsidRDefault="00A92D26" w:rsidP="00A92D26">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A92D26" w:rsidRDefault="00A92D26" w:rsidP="00A92D26">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A92D26" w:rsidRDefault="00A92D26" w:rsidP="00A92D26">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A92D26" w:rsidRDefault="00A92D26" w:rsidP="00A92D26">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A92D26" w:rsidRDefault="00A92D26" w:rsidP="00A92D26">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A92D26" w:rsidRDefault="00A92D26" w:rsidP="00A92D26">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A92D26" w:rsidRDefault="00A92D26" w:rsidP="00A92D26">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A92D26" w:rsidRDefault="00A92D26" w:rsidP="00A92D26">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A92D26" w:rsidRDefault="00A92D26" w:rsidP="00A92D26">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A92D26" w:rsidRDefault="00A92D26" w:rsidP="00A92D26">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A92D26" w:rsidRDefault="00A92D26" w:rsidP="00A92D26">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A92D26" w:rsidRDefault="00A92D26" w:rsidP="00A92D26">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A92D26" w:rsidRDefault="00A92D26" w:rsidP="00A92D26">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A92D26" w:rsidRDefault="00A92D26" w:rsidP="00A92D26">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A92D26" w:rsidRDefault="00A92D26" w:rsidP="00A92D26">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4F2899" w:rsidRDefault="00A92D26" w:rsidP="00A92D26">
      <w:pPr>
        <w:rPr>
          <w:rFonts w:ascii="Times New Roman" w:hAnsi="Times New Roman" w:cs="Times New Roman"/>
          <w:sz w:val="24"/>
          <w:szCs w:val="24"/>
          <w:lang w:eastAsia="ru-RU"/>
        </w:rPr>
      </w:pPr>
      <w:r w:rsidRPr="00A92D26">
        <w:rPr>
          <w:rFonts w:ascii="Times New Roman" w:hAnsi="Times New Roman" w:cs="Times New Roman"/>
          <w:sz w:val="24"/>
          <w:szCs w:val="24"/>
          <w:lang w:eastAsia="ru-RU"/>
        </w:rPr>
        <w:lastRenderedPageBreak/>
        <w:t>13.</w:t>
      </w:r>
      <w:r>
        <w:rPr>
          <w:rFonts w:ascii="Times New Roman" w:hAnsi="Times New Roman" w:cs="Times New Roman"/>
          <w:sz w:val="24"/>
          <w:szCs w:val="24"/>
          <w:lang w:eastAsia="ru-RU"/>
        </w:rPr>
        <w:t xml:space="preserve"> </w:t>
      </w:r>
      <w:r w:rsidR="004F2899" w:rsidRPr="00A92D26">
        <w:rPr>
          <w:rFonts w:ascii="Times New Roman" w:hAnsi="Times New Roman" w:cs="Times New Roman"/>
          <w:sz w:val="24"/>
          <w:szCs w:val="24"/>
          <w:lang w:eastAsia="ru-RU"/>
        </w:rPr>
        <w:t>Витринные конструкции размещаются в витрине, на внешней и/или с внутренней стороны остекления витрины объектов. </w:t>
      </w:r>
      <w:r w:rsidR="004F2899" w:rsidRPr="00A92D26">
        <w:rPr>
          <w:rFonts w:ascii="Times New Roman" w:hAnsi="Times New Roman" w:cs="Times New Roman"/>
          <w:sz w:val="24"/>
          <w:szCs w:val="24"/>
          <w:lang w:eastAsia="ru-RU"/>
        </w:rPr>
        <w:br/>
        <w:t>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(пункт 2.10.1. Правил).</w:t>
      </w:r>
      <w:r w:rsidR="004F2899" w:rsidRPr="00A92D26">
        <w:rPr>
          <w:rFonts w:ascii="Times New Roman" w:hAnsi="Times New Roman" w:cs="Times New Roman"/>
          <w:sz w:val="24"/>
          <w:szCs w:val="24"/>
          <w:lang w:eastAsia="ru-RU"/>
        </w:rPr>
        <w:br/>
        <w:t>При размещении вывески в витрине (с ее внутренней стороны) расстояние от остекления витрины до витринной конструкции должно составлять не менее 0,15 м (пункт 2.10.4. Правил).</w:t>
      </w:r>
    </w:p>
    <w:p w:rsidR="00A92D26" w:rsidRPr="00A92D26" w:rsidRDefault="00A92D26" w:rsidP="00A92D26">
      <w:pPr>
        <w:rPr>
          <w:rFonts w:ascii="Times New Roman" w:hAnsi="Times New Roman" w:cs="Times New Roman"/>
          <w:sz w:val="24"/>
          <w:szCs w:val="24"/>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"http://vestnik.mos.ru/files/other/pril/2013/902pp/map13.jpg"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"http://vestnik.mos.ru/files/other/pril/2013/902pp/map13.jpg"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"http://vestnik.mos.ru/files/other/pril/2013/902pp/map13.jpg"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"http://vestnik.mos.ru/files/other/pril/2013/902pp/map13.jpg"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38" type="#_x0000_t75" style="width:450pt;height:246.75pt">
            <v:imagedata r:id="rId44" r:href="rId45"/>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A92D26" w:rsidP="00A92D26">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14. </w:t>
      </w:r>
      <w:bookmarkStart w:id="4" w:name="_GoBack"/>
      <w:bookmarkEnd w:id="4"/>
      <w:r w:rsidR="004F2899" w:rsidRPr="004F2899">
        <w:rPr>
          <w:rFonts w:ascii="Times New Roman" w:eastAsia="Times New Roman" w:hAnsi="Times New Roman" w:cs="Times New Roman"/>
          <w:color w:val="333333"/>
          <w:sz w:val="24"/>
          <w:szCs w:val="24"/>
          <w:lang w:eastAsia="ru-RU"/>
        </w:rPr>
        <w:t>Параметры (размеры) вывески, размещаемой на внешней стороне витрины, не должны превышать в высоту 0,40 м, в длину - длину остекления витрины (пункт 2.10.2. Правил).</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"http://vestnik.mos.ru/files/other/pril/2013/902pp/map14.jpg"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"http://vestnik.mos.ru/files/other/pril/2013/902pp/map14.jpg"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"http://vestnik.mos.ru/files/other/pril/2013/902pp/map14.jpg"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"http://vestnik.mos.ru/files/other/pril/2013/902pp/map14.jpg"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39" type="#_x0000_t75" style="width:375pt;height:212.25pt">
            <v:imagedata r:id="rId46" r:href="rId47"/>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 xml:space="preserve">15. </w:t>
      </w:r>
      <w:r w:rsidR="004F2899" w:rsidRPr="004F2899">
        <w:rPr>
          <w:rFonts w:ascii="Times New Roman" w:eastAsia="Times New Roman" w:hAnsi="Times New Roman" w:cs="Times New Roman"/>
          <w:color w:val="333333"/>
          <w:sz w:val="24"/>
          <w:szCs w:val="24"/>
          <w:lang w:eastAsia="ru-RU"/>
        </w:rPr>
        <w:t>Информационные конструкции (вывески), размещенные на внешней стороне витрины не должны выходить за плоскость фасада объекта (пункт 2.10.2. Правил).</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"http://vestnik.mos.ru/files/other/pril/2013/902pp/map15.jpg"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"http://vestnik.mos.ru/files/other/pril/2013/902pp/map15.jpg"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"http://vestnik.mos.ru/files/other/pril/2013/902pp/map15.jpg"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"http://vestnik.mos.ru/files/other/pril/2013/902pp/map15.jpg"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40" type="#_x0000_t75" style="width:375pt;height:462.75pt">
            <v:imagedata r:id="rId48" r:href="rId49"/>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16. </w:t>
      </w:r>
      <w:r w:rsidR="004F2899" w:rsidRPr="004F2899">
        <w:rPr>
          <w:rFonts w:ascii="Times New Roman" w:eastAsia="Times New Roman" w:hAnsi="Times New Roman" w:cs="Times New Roman"/>
          <w:color w:val="333333"/>
          <w:sz w:val="24"/>
          <w:szCs w:val="24"/>
          <w:lang w:eastAsia="ru-RU"/>
        </w:rPr>
        <w:t>Непосредственно на остеклении витрины допускается размещение информационной конструкции (вывески), предусмотренной пунктом 1.4.1. настоящих Правил,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(пункт 2.10.3. Правил)</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"http://vestnik.mos.ru/files/other/pril/2013/902pp/map16.jpg"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"http://vestnik.mos.ru/files/other/pril/2013/902pp/map16.jpg"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"http://vestnik.mos.ru/files/other/pril/2013/902pp/map16.jpg"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"http://vestnik.mos.ru/files/other/pril/2013/902pp/map16.jpg"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41" type="#_x0000_t75" style="width:375pt;height:236.25pt">
            <v:imagedata r:id="rId50" r:href="rId51"/>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Default="004F2899" w:rsidP="00056A1A">
      <w:pPr>
        <w:shd w:val="clear" w:color="auto" w:fill="FFFFFF"/>
        <w:spacing w:after="150" w:line="240" w:lineRule="auto"/>
        <w:rPr>
          <w:rFonts w:ascii="Tahoma" w:eastAsia="Times New Roman" w:hAnsi="Tahoma" w:cs="Tahoma"/>
          <w:color w:val="333333"/>
          <w:sz w:val="18"/>
          <w:szCs w:val="18"/>
          <w:lang w:eastAsia="ru-RU"/>
        </w:rPr>
      </w:pPr>
    </w:p>
    <w:p w:rsidR="00056A1A" w:rsidRPr="004F2899" w:rsidRDefault="00056A1A" w:rsidP="00056A1A">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 xml:space="preserve">17. </w:t>
      </w:r>
      <w:r w:rsidR="004F2899" w:rsidRPr="004F2899">
        <w:rPr>
          <w:rFonts w:ascii="Times New Roman" w:eastAsia="Times New Roman" w:hAnsi="Times New Roman" w:cs="Times New Roman"/>
          <w:color w:val="333333"/>
          <w:sz w:val="24"/>
          <w:szCs w:val="24"/>
          <w:lang w:eastAsia="ru-RU"/>
        </w:rPr>
        <w:t>На крыше одного объекта может быть размещена только одна информационная конструкция (пункт 2.11.1. Правил). Конструкция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внутренним подсветом (пункт 2.11.4. Правил). Длина вывесок, устанавливаемых на крыше объекта, не может превышать половину длины фасада, по отношению к которому они размещены (пункт 2.11.6. Правил)</w:t>
      </w:r>
    </w:p>
    <w:p w:rsidR="00056A1A" w:rsidRPr="004F2899"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"http://vestnik.mos.ru/files/other/pril/2013/902pp/map17.jpg"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"http://vestnik.mos.ru/files/other/pril/2013/902pp/map17.jpg"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"http://vestnik.mos.ru/files/other/pril/2013/902pp/map17.jpg"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"http://vestnik.mos.ru/files/other/pril/2013/902pp/map17.jpg"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42" type="#_x0000_t75" style="width:375pt;height:396.75pt">
            <v:imagedata r:id="rId52" r:href="rId53"/>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p>
    <w:p w:rsidR="004F2899"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 xml:space="preserve">18. </w:t>
      </w:r>
      <w:r w:rsidR="004F2899" w:rsidRPr="004F2899">
        <w:rPr>
          <w:rFonts w:ascii="Times New Roman" w:eastAsia="Times New Roman" w:hAnsi="Times New Roman" w:cs="Times New Roman"/>
          <w:color w:val="333333"/>
          <w:sz w:val="24"/>
          <w:szCs w:val="24"/>
          <w:lang w:eastAsia="ru-RU"/>
        </w:rPr>
        <w:t>Высота информационных конструкций (вывесок), размещаемых на крышах зданий, строений, сооружений, должна быть (пункт 2.11.5. Правил):</w:t>
      </w:r>
    </w:p>
    <w:p w:rsidR="00056A1A" w:rsidRPr="004F2899"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4F2899">
        <w:rPr>
          <w:rFonts w:ascii="Times New Roman" w:eastAsia="Times New Roman" w:hAnsi="Times New Roman" w:cs="Times New Roman"/>
          <w:color w:val="333333"/>
          <w:sz w:val="24"/>
          <w:szCs w:val="24"/>
          <w:lang w:eastAsia="ru-RU"/>
        </w:rPr>
        <w:t>а) не более 0,80 м для 1—2-этажных объектов</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"http://vestnik.mos.ru/files/other/pril/2013/902pp/map18_a.jpg"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"http://vestnik.mos.ru/files/other/pril/2013/902pp/map18_a.jpg"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"http://vestnik.mos.ru/files/other/pril/2013/902pp/map18_a.jpg"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"http://vestnik.mos.ru/files/other/pril/2013/902pp/map18_a.jpg"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43" type="#_x0000_t75" style="width:375pt;height:198pt">
            <v:imagedata r:id="rId54" r:href="rId55"/>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056A1A" w:rsidRDefault="00056A1A" w:rsidP="004F2899">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4F2899">
        <w:rPr>
          <w:rFonts w:ascii="Times New Roman" w:eastAsia="Times New Roman" w:hAnsi="Times New Roman" w:cs="Times New Roman"/>
          <w:color w:val="333333"/>
          <w:sz w:val="24"/>
          <w:szCs w:val="24"/>
          <w:lang w:eastAsia="ru-RU"/>
        </w:rPr>
        <w:t>б) не более 1,20 м для 3 — 5-этажных объектов</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"http://vestnik.mos.ru/files/other/pril/2013/902pp/map18_b.jpg"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"http://vestnik.mos.ru/files/other/pril/2013/902pp/map18_b.jpg"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"http://vestnik.mos.ru/files/other/pril/2013/902pp/map18_b.jpg"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"http://vestnik.mos.ru/files/other/pril/2013/902pp/map18_b.jpg"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44" type="#_x0000_t75" style="width:375pt;height:290.25pt">
            <v:imagedata r:id="rId56" r:href="rId57"/>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sz w:val="24"/>
          <w:szCs w:val="24"/>
          <w:lang w:eastAsia="ru-RU"/>
        </w:rPr>
      </w:pPr>
      <w:r w:rsidRPr="004F2899">
        <w:rPr>
          <w:rFonts w:ascii="Times New Roman" w:eastAsia="Times New Roman" w:hAnsi="Times New Roman" w:cs="Times New Roman"/>
          <w:sz w:val="24"/>
          <w:szCs w:val="24"/>
          <w:lang w:eastAsia="ru-RU"/>
        </w:rPr>
        <w:lastRenderedPageBreak/>
        <w:t>в) не более 1,80 м для 6 — 9-этажных объектов</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"http://vestnik.mos.ru/files/other/pril/2013/902pp/map18_c.jpg"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"http://vestnik.mos.ru/files/other/pril/2013/902pp/map18_c.jpg"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"http://vestnik.mos.ru/files/other/pril/2013/902pp/map18_c.jpg"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"http://vestnik.mos.ru/files/other/pril/2013/902pp/map18_c.jpg"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45" type="#_x0000_t75" style="width:375pt;height:442.5pt">
            <v:imagedata r:id="rId58" r:href="rId59"/>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056A1A" w:rsidRDefault="00056A1A"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056A1A" w:rsidRDefault="00056A1A"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056A1A" w:rsidRDefault="00056A1A"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056A1A" w:rsidRDefault="00056A1A"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056A1A" w:rsidRPr="004F2899" w:rsidRDefault="00056A1A"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 xml:space="preserve">19. </w:t>
      </w:r>
      <w:r w:rsidR="004F2899" w:rsidRPr="004F2899">
        <w:rPr>
          <w:rFonts w:ascii="Times New Roman" w:eastAsia="Times New Roman" w:hAnsi="Times New Roman" w:cs="Times New Roman"/>
          <w:color w:val="333333"/>
          <w:sz w:val="24"/>
          <w:szCs w:val="24"/>
          <w:lang w:eastAsia="ru-RU"/>
        </w:rPr>
        <w:t xml:space="preserve">Параметры (размеры) информационных конструкций (вывесок), размещаемых на </w:t>
      </w:r>
      <w:proofErr w:type="spellStart"/>
      <w:r w:rsidR="004F2899" w:rsidRPr="004F2899">
        <w:rPr>
          <w:rFonts w:ascii="Times New Roman" w:eastAsia="Times New Roman" w:hAnsi="Times New Roman" w:cs="Times New Roman"/>
          <w:color w:val="333333"/>
          <w:sz w:val="24"/>
          <w:szCs w:val="24"/>
          <w:lang w:eastAsia="ru-RU"/>
        </w:rPr>
        <w:t>стилобатной</w:t>
      </w:r>
      <w:proofErr w:type="spellEnd"/>
      <w:r w:rsidR="004F2899" w:rsidRPr="004F2899">
        <w:rPr>
          <w:rFonts w:ascii="Times New Roman" w:eastAsia="Times New Roman" w:hAnsi="Times New Roman" w:cs="Times New Roman"/>
          <w:color w:val="333333"/>
          <w:sz w:val="24"/>
          <w:szCs w:val="24"/>
          <w:lang w:eastAsia="ru-RU"/>
        </w:rPr>
        <w:t xml:space="preserve"> части объекта, определяются в зависимости от этажности </w:t>
      </w:r>
      <w:proofErr w:type="spellStart"/>
      <w:r w:rsidR="004F2899" w:rsidRPr="004F2899">
        <w:rPr>
          <w:rFonts w:ascii="Times New Roman" w:eastAsia="Times New Roman" w:hAnsi="Times New Roman" w:cs="Times New Roman"/>
          <w:color w:val="333333"/>
          <w:sz w:val="24"/>
          <w:szCs w:val="24"/>
          <w:lang w:eastAsia="ru-RU"/>
        </w:rPr>
        <w:t>стилобатной</w:t>
      </w:r>
      <w:proofErr w:type="spellEnd"/>
      <w:r w:rsidR="004F2899" w:rsidRPr="004F2899">
        <w:rPr>
          <w:rFonts w:ascii="Times New Roman" w:eastAsia="Times New Roman" w:hAnsi="Times New Roman" w:cs="Times New Roman"/>
          <w:color w:val="333333"/>
          <w:sz w:val="24"/>
          <w:szCs w:val="24"/>
          <w:lang w:eastAsia="ru-RU"/>
        </w:rPr>
        <w:t xml:space="preserve"> части объекта в соответствии с требованиями пункта 2.11.5. и 2.11.6. настоящих Правил (пункт 2.11.7 Правил).</w:t>
      </w:r>
    </w:p>
    <w:p w:rsidR="004F2899" w:rsidRPr="004F2899" w:rsidRDefault="004F2899" w:rsidP="004F2899">
      <w:pPr>
        <w:spacing w:after="0" w:line="240" w:lineRule="auto"/>
        <w:jc w:val="both"/>
        <w:rPr>
          <w:rFonts w:ascii="Times New Roman" w:eastAsia="Times New Roman" w:hAnsi="Times New Roman" w:cs="Times New Roman"/>
          <w:sz w:val="24"/>
          <w:szCs w:val="24"/>
          <w:lang w:eastAsia="ru-RU"/>
        </w:rPr>
      </w:pPr>
    </w:p>
    <w:p w:rsidR="004F2899" w:rsidRPr="004F2899" w:rsidRDefault="004F2899" w:rsidP="004F2899">
      <w:pPr>
        <w:spacing w:after="0" w:line="240" w:lineRule="auto"/>
        <w:jc w:val="both"/>
        <w:rPr>
          <w:rFonts w:ascii="Times New Roman" w:eastAsia="Times New Roman" w:hAnsi="Times New Roman" w:cs="Times New Roman"/>
          <w:sz w:val="24"/>
          <w:szCs w:val="24"/>
          <w:lang w:eastAsia="ru-RU"/>
        </w:rPr>
      </w:pPr>
    </w:p>
    <w:p w:rsidR="004F2899" w:rsidRPr="004F2899" w:rsidRDefault="004F2899" w:rsidP="004F2899">
      <w:pPr>
        <w:tabs>
          <w:tab w:val="left" w:pos="1095"/>
        </w:tabs>
        <w:spacing w:after="0" w:line="240" w:lineRule="auto"/>
        <w:jc w:val="both"/>
        <w:rPr>
          <w:rFonts w:ascii="Times New Roman" w:eastAsia="Times New Roman" w:hAnsi="Times New Roman" w:cs="Times New Roman"/>
          <w:sz w:val="24"/>
          <w:szCs w:val="24"/>
          <w:lang w:eastAsia="ru-RU"/>
        </w:rPr>
      </w:pP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"http://vestnik.mos.ru/files/other/pril/2013/902pp/map19.jpg"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"http://vestnik.mos.ru/files/other/pril/2013/902pp/map19.jpg"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"http://vestnik.mos.ru/files/other/pril/2013/902pp/map19.jpg"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"http://vestnik.mos.ru/files/other/pril/2013/902pp/map19.jpg"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46" type="#_x0000_t75" style="width:375pt;height:357.75pt">
            <v:imagedata r:id="rId60" r:href="rId61"/>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rPr>
          <w:rFonts w:ascii="Times New Roman" w:eastAsia="Times New Roman" w:hAnsi="Times New Roman" w:cs="Times New Roman"/>
          <w:color w:val="333333"/>
          <w:sz w:val="28"/>
          <w:szCs w:val="28"/>
          <w:lang w:eastAsia="ru-RU"/>
        </w:rPr>
      </w:pPr>
    </w:p>
    <w:p w:rsidR="004F2899" w:rsidRPr="004F2899"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 xml:space="preserve">20. </w:t>
      </w:r>
      <w:r w:rsidR="004F2899" w:rsidRPr="004F2899">
        <w:rPr>
          <w:rFonts w:ascii="Times New Roman" w:eastAsia="Times New Roman" w:hAnsi="Times New Roman" w:cs="Times New Roman"/>
          <w:color w:val="333333"/>
          <w:sz w:val="24"/>
          <w:szCs w:val="24"/>
          <w:lang w:eastAsia="ru-RU"/>
        </w:rPr>
        <w:t>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(пункт 2.11.8. Правил)</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"http://vestnik.mos.ru/files/other/pril/2013/902pp/map20.jpg"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"http://vestnik.mos.ru/files/other/pril/2013/902pp/map20.jpg"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"http://vestnik.mos.ru/files/other/pril/2013/902pp/map20.jpg"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"http://vestnik.mos.ru/files/other/pril/2013/902pp/map20.jpg"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47" type="#_x0000_t75" style="width:375pt;height:285pt">
            <v:imagedata r:id="rId62" r:href="rId63"/>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jc w:val="center"/>
        <w:rPr>
          <w:rFonts w:ascii="Times New Roman" w:eastAsia="Times New Roman" w:hAnsi="Times New Roman" w:cs="Times New Roman"/>
          <w:b/>
          <w:color w:val="333333"/>
          <w:sz w:val="24"/>
          <w:szCs w:val="24"/>
          <w:lang w:eastAsia="ru-RU"/>
        </w:rPr>
      </w:pPr>
      <w:r w:rsidRPr="004F2899">
        <w:rPr>
          <w:rFonts w:ascii="Times New Roman" w:eastAsia="Times New Roman" w:hAnsi="Times New Roman" w:cs="Times New Roman"/>
          <w:b/>
          <w:color w:val="333333"/>
          <w:sz w:val="24"/>
          <w:szCs w:val="24"/>
          <w:lang w:eastAsia="ru-RU"/>
        </w:rPr>
        <w:lastRenderedPageBreak/>
        <w:t>ЗАПРЕЩАЕТСЯ</w:t>
      </w:r>
    </w:p>
    <w:p w:rsidR="004F2899" w:rsidRPr="004F2899"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21. </w:t>
      </w:r>
      <w:r w:rsidR="004F2899" w:rsidRPr="004F2899">
        <w:rPr>
          <w:rFonts w:ascii="Times New Roman" w:eastAsia="Times New Roman" w:hAnsi="Times New Roman" w:cs="Times New Roman"/>
          <w:color w:val="333333"/>
          <w:sz w:val="24"/>
          <w:szCs w:val="24"/>
          <w:lang w:eastAsia="ru-RU"/>
        </w:rPr>
        <w:t>Нарушение геометрических параметров вывесок (пункт 1.10.1. Правил).</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"http://vestnik.mos.ru/files/other/pril/2013/902pp/map21.jpg"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"http://vestnik.mos.ru/files/other/pril/2013/902pp/map21.jpg"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"http://vestnik.mos.ru/files/other/pril/2013/902pp/map21.jpg"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"http://vestnik.mos.ru/files/other/pril/2013/902pp/map21.jpg"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48" type="#_x0000_t75" style="width:375pt;height:624.75pt">
            <v:imagedata r:id="rId64" r:href="rId65"/>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 xml:space="preserve">22. </w:t>
      </w:r>
      <w:r w:rsidR="004F2899" w:rsidRPr="004F2899">
        <w:rPr>
          <w:rFonts w:ascii="Times New Roman" w:eastAsia="Times New Roman" w:hAnsi="Times New Roman" w:cs="Times New Roman"/>
          <w:color w:val="333333"/>
          <w:sz w:val="24"/>
          <w:szCs w:val="24"/>
          <w:lang w:eastAsia="ru-RU"/>
        </w:rPr>
        <w:t>Нарушение требований к местам расположения (пункт 1.10.1. Правил).</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"http://vestnik.mos.ru/files/other/pril/2013/902pp/map22.jpg"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"http://vestnik.mos.ru/files/other/pril/2013/902pp/map22.jpg"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"http://vestnik.mos.ru/files/other/pril/2013/902pp/map22.jpg"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"http://vestnik.mos.ru/files/other/pril/2013/902pp/map22.jpg"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49" type="#_x0000_t75" style="width:375pt;height:529.5pt">
            <v:imagedata r:id="rId66" r:href="rId67"/>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056A1A" w:rsidP="00056A1A">
      <w:pPr>
        <w:shd w:val="clear" w:color="auto" w:fill="FFFFFF"/>
        <w:spacing w:after="150" w:line="240" w:lineRule="auto"/>
        <w:jc w:val="both"/>
        <w:rPr>
          <w:rFonts w:ascii="Tahoma" w:eastAsia="Times New Roman" w:hAnsi="Tahoma" w:cs="Tahoma"/>
          <w:color w:val="333333"/>
          <w:sz w:val="24"/>
          <w:szCs w:val="24"/>
          <w:lang w:eastAsia="ru-RU"/>
        </w:rPr>
      </w:pPr>
      <w:r>
        <w:rPr>
          <w:rFonts w:ascii="Times New Roman" w:eastAsia="Times New Roman" w:hAnsi="Times New Roman" w:cs="Times New Roman"/>
          <w:color w:val="333333"/>
          <w:sz w:val="24"/>
          <w:szCs w:val="24"/>
          <w:lang w:eastAsia="ru-RU"/>
        </w:rPr>
        <w:lastRenderedPageBreak/>
        <w:t xml:space="preserve">23. </w:t>
      </w:r>
      <w:r w:rsidR="004F2899" w:rsidRPr="004F2899">
        <w:rPr>
          <w:rFonts w:ascii="Times New Roman" w:eastAsia="Times New Roman" w:hAnsi="Times New Roman" w:cs="Times New Roman"/>
          <w:color w:val="333333"/>
          <w:sz w:val="24"/>
          <w:szCs w:val="24"/>
          <w:lang w:eastAsia="ru-RU"/>
        </w:rPr>
        <w:t>Вертикальное расположение букв (пункт 1.10.1 Правил)</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"http://vestnik.mos.ru/files/other/pril/2013/902pp/map23.jpg"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"http://vestnik.mos.ru/files/other/pril/2013/902pp/map23.jpg"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"http://vestnik.mos.ru/files/other/pril/2013/902pp/map23.jpg"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"http://vestnik.mos.ru/files/other/pril/2013/902pp/map23.jpg"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50" type="#_x0000_t75" style="width:375pt;height:657pt">
            <v:imagedata r:id="rId68" r:href="rId69"/>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24.</w:t>
      </w:r>
      <w:r w:rsidR="004F2899" w:rsidRPr="004F2899">
        <w:rPr>
          <w:rFonts w:ascii="Times New Roman" w:eastAsia="Times New Roman" w:hAnsi="Times New Roman" w:cs="Times New Roman"/>
          <w:color w:val="333333"/>
          <w:sz w:val="24"/>
          <w:szCs w:val="24"/>
          <w:lang w:eastAsia="ru-RU"/>
        </w:rPr>
        <w:t>Размещение на козырьке (пункт 1.10.1. Правил).</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"http://vestnik.mos.ru/files/other/pril/2013/902pp/map24.jpg"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"http://vestnik.mos.ru/files/other/pril/2013/902pp/map24.jpg"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"http://vestnik.mos.ru/files/other/pril/2013/902pp/map24.jpg"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"http://vestnik.mos.ru/files/other/pril/2013/902pp/map24.jpg"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51" type="#_x0000_t75" style="width:375pt;height:602.25pt">
            <v:imagedata r:id="rId70" r:href="rId71"/>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25.</w:t>
      </w:r>
      <w:r w:rsidR="004F2899" w:rsidRPr="004F2899">
        <w:rPr>
          <w:rFonts w:ascii="Times New Roman" w:eastAsia="Times New Roman" w:hAnsi="Times New Roman" w:cs="Times New Roman"/>
          <w:color w:val="333333"/>
          <w:sz w:val="24"/>
          <w:szCs w:val="24"/>
          <w:lang w:eastAsia="ru-RU"/>
        </w:rPr>
        <w:t>Полное перекрытие оконных и дверных проемов, а также витражей и витрин (пункт 1.10.1. Правил). Размещение вывесок в оконных проемах (пункт 1.10.1. Правил).</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"http://vestnik.mos.ru/files/other/pril/2013/902pp/map25.jpg"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"http://vestnik.mos.ru/files/other/pril/2013/902pp/map25.jpg"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"http://vestnik.mos.ru/files/other/pril/2013/902pp/map25.jpg"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"http://vestnik.mos.ru/files/other/pril/2013/902pp/map25.jpg"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52" type="#_x0000_t75" style="width:375pt;height:426pt">
            <v:imagedata r:id="rId72" r:href="rId73"/>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26.</w:t>
      </w:r>
      <w:r w:rsidR="004F2899" w:rsidRPr="004F2899">
        <w:rPr>
          <w:rFonts w:ascii="Times New Roman" w:eastAsia="Times New Roman" w:hAnsi="Times New Roman" w:cs="Times New Roman"/>
          <w:color w:val="333333"/>
          <w:sz w:val="24"/>
          <w:szCs w:val="24"/>
          <w:lang w:eastAsia="ru-RU"/>
        </w:rPr>
        <w:t>Размещение вывесок в границах жилых помещений, в том числе на глухих торцах фасада (пункт 1.10.1. Правил).</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"http://vestnik.mos.ru/files/other/pril/2013/902pp/map26.jpg"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"http://vestnik.mos.ru/files/other/pril/2013/902pp/map26.jpg"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"http://vestnik.mos.ru/files/other/pril/2013/902pp/map26.jpg"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"http://vestnik.mos.ru/files/other/pril/2013/902pp/map26.jpg"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53" type="#_x0000_t75" style="width:375pt;height:407.25pt">
            <v:imagedata r:id="rId74" r:href="rId75"/>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056A1A"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056A1A">
        <w:rPr>
          <w:rFonts w:ascii="Times New Roman" w:eastAsia="Times New Roman" w:hAnsi="Times New Roman" w:cs="Times New Roman"/>
          <w:color w:val="333333"/>
          <w:sz w:val="24"/>
          <w:szCs w:val="24"/>
          <w:lang w:eastAsia="ru-RU"/>
        </w:rPr>
        <w:lastRenderedPageBreak/>
        <w:t>27.</w:t>
      </w:r>
      <w:r>
        <w:rPr>
          <w:rFonts w:ascii="Times New Roman" w:eastAsia="Times New Roman" w:hAnsi="Times New Roman" w:cs="Times New Roman"/>
          <w:color w:val="333333"/>
          <w:sz w:val="24"/>
          <w:szCs w:val="24"/>
          <w:lang w:eastAsia="ru-RU"/>
        </w:rPr>
        <w:t xml:space="preserve"> </w:t>
      </w:r>
      <w:r w:rsidR="004F2899" w:rsidRPr="00056A1A">
        <w:rPr>
          <w:rFonts w:ascii="Times New Roman" w:eastAsia="Times New Roman" w:hAnsi="Times New Roman" w:cs="Times New Roman"/>
          <w:color w:val="333333"/>
          <w:sz w:val="24"/>
          <w:szCs w:val="24"/>
          <w:lang w:eastAsia="ru-RU"/>
        </w:rPr>
        <w:t>Размещение вывесок на кровлях, лоджиях и балконах (пункт 1.10.1. Правил).</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"http://vestnik.mos.ru/files/other/pril/2013/902pp/map27.jpg"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"http://vestnik.mos.ru/files/other/pril/2013/902pp/map27.jpg"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"http://vestnik.mos.ru/files/other/pril/2013/902pp/map27.jpg"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"http://vestnik.mos.ru/files/other/pril/2013/902pp/map27.jpg"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54" type="#_x0000_t75" style="width:375pt;height:471.75pt">
            <v:imagedata r:id="rId76" r:href="rId77"/>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28.</w:t>
      </w:r>
      <w:r w:rsidR="004F2899" w:rsidRPr="004F2899">
        <w:rPr>
          <w:rFonts w:ascii="Times New Roman" w:eastAsia="Times New Roman" w:hAnsi="Times New Roman" w:cs="Times New Roman"/>
          <w:color w:val="333333"/>
          <w:sz w:val="24"/>
          <w:szCs w:val="24"/>
          <w:lang w:eastAsia="ru-RU"/>
        </w:rPr>
        <w:t>Размещение вывесок на архитектурных деталях фасадов (пункт 1.10.1. Правил).</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"http://vestnik.mos.ru/files/other/pril/2013/902pp/map28.jpg"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"http://vestnik.mos.ru/files/other/pril/2013/902pp/map28.jpg"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"http://vestnik.mos.ru/files/other/pril/2013/902pp/map28.jpg"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"http://vestnik.mos.ru/files/other/pril/2013/902pp/map28.jpg"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55" type="#_x0000_t75" style="width:375pt;height:195pt">
            <v:imagedata r:id="rId78" r:href="rId79"/>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056A1A"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056A1A"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4F2899" w:rsidRPr="004F2899"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29. </w:t>
      </w:r>
      <w:r w:rsidR="004F2899" w:rsidRPr="004F2899">
        <w:rPr>
          <w:rFonts w:ascii="Times New Roman" w:eastAsia="Times New Roman" w:hAnsi="Times New Roman" w:cs="Times New Roman"/>
          <w:color w:val="333333"/>
          <w:sz w:val="24"/>
          <w:szCs w:val="24"/>
          <w:lang w:eastAsia="ru-RU"/>
        </w:rPr>
        <w:t>Размещение вывесок возле мемориальных досок (Пункт 1.10.1. Правил).</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"http://vestnik.mos.ru/files/other/pril/2013/902pp/map29.jpg"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"http://vestnik.mos.ru/files/other/pril/2013/902pp/map29.jpg"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"http://vestnik.mos.ru/files/other/pril/2013/902pp/map29.jpg"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"http://vestnik.mos.ru/files/other/pril/2013/902pp/map29.jpg"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63" type="#_x0000_t75" style="width:375pt;height:228pt">
            <v:imagedata r:id="rId80" r:href="rId81"/>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30. </w:t>
      </w:r>
      <w:r w:rsidR="004F2899" w:rsidRPr="004F2899">
        <w:rPr>
          <w:rFonts w:ascii="Times New Roman" w:eastAsia="Times New Roman" w:hAnsi="Times New Roman" w:cs="Times New Roman"/>
          <w:color w:val="333333"/>
          <w:sz w:val="24"/>
          <w:szCs w:val="24"/>
          <w:lang w:eastAsia="ru-RU"/>
        </w:rPr>
        <w:t>Перекрытие указателей наименований улиц и номеров домов (пункт 1.10.1. Правил).</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"http://vestnik.mos.ru/files/other/pril/2013/902pp/map30.jpg"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"http://vestnik.mos.ru/files/other/pril/2013/902pp/map30.jpg"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"http://vestnik.mos.ru/files/other/pril/2013/902pp/map30.jpg"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"http://vestnik.mos.ru/files/other/pril/2013/902pp/map30.jpg"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59" type="#_x0000_t75" style="width:375pt;height:194.25pt">
            <v:imagedata r:id="rId82" r:href="rId83"/>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056A1A"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056A1A"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056A1A"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056A1A"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056A1A"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056A1A"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4F2899" w:rsidRPr="004F2899"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31. </w:t>
      </w:r>
      <w:r w:rsidR="004F2899" w:rsidRPr="004F2899">
        <w:rPr>
          <w:rFonts w:ascii="Times New Roman" w:eastAsia="Times New Roman" w:hAnsi="Times New Roman" w:cs="Times New Roman"/>
          <w:color w:val="333333"/>
          <w:sz w:val="24"/>
          <w:szCs w:val="24"/>
          <w:lang w:eastAsia="ru-RU"/>
        </w:rPr>
        <w:t>Окраска и покрытие декоративными пленками поверхности остекления витрин, замена остекления витрин световыми коробами (пункт 1.10.1. Правил).</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"http://vestnik.mos.ru/files/other/pril/2013/902pp/map31.jpg"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"http://vestnik.mos.ru/files/other/pril/2013/902pp/map31.jpg"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"http://vestnik.mos.ru/files/other/pril/2013/902pp/map31.jpg"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"http://vestnik.mos.ru/files/other/pril/2013/902pp/map31.jpg"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60" type="#_x0000_t75" style="width:375pt;height:195pt">
            <v:imagedata r:id="rId84" r:href="rId85"/>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4F2899" w:rsidP="004F2899">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F2899" w:rsidRPr="004F2899"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 xml:space="preserve">32. </w:t>
      </w:r>
      <w:r w:rsidR="004F2899" w:rsidRPr="004F2899">
        <w:rPr>
          <w:rFonts w:ascii="Times New Roman" w:eastAsia="Times New Roman" w:hAnsi="Times New Roman" w:cs="Times New Roman"/>
          <w:color w:val="333333"/>
          <w:sz w:val="24"/>
          <w:szCs w:val="24"/>
          <w:lang w:eastAsia="ru-RU"/>
        </w:rPr>
        <w:t>Размещение консольных вывесок на расстоянии менее 10 м друг от друга (пункт 1.10.1. Правил).</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"http://vestnik.mos.ru/files/other/pril/2013/902pp/map32.jpg"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"http://vestnik.mos.ru/files/other/pril/2013/902pp/map32.jpg"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"http://vestnik.mos.ru/files/other/pril/2013/902pp/map32.jpg"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"http://vestnik.mos.ru/files/other/pril/2013/902pp/map32.jpg"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61" type="#_x0000_t75" style="width:375pt;height:292.5pt">
            <v:imagedata r:id="rId86" r:href="rId87"/>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056A1A"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056A1A"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056A1A"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056A1A"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056A1A"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4F2899" w:rsidRPr="004F2899"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33. </w:t>
      </w:r>
      <w:r w:rsidR="004F2899" w:rsidRPr="004F2899">
        <w:rPr>
          <w:rFonts w:ascii="Times New Roman" w:eastAsia="Times New Roman" w:hAnsi="Times New Roman" w:cs="Times New Roman"/>
          <w:color w:val="333333"/>
          <w:sz w:val="24"/>
          <w:szCs w:val="24"/>
          <w:lang w:eastAsia="ru-RU"/>
        </w:rPr>
        <w:t>Размещение вывесок на ограждающих конструкциях сезонных (летних) кафе при стационарных предприятиях общественного питания (пункт 1.10.1. Правил).</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"http://vestnik.mos.ru/files/other/pril/2013/902pp/map33.jpg"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"http://vestnik.mos.ru/files/other/pril/2013/902pp/map33.jpg"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"http://vestnik.mos.ru/files/other/pril/2013/902pp/map33.jpg"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"http://vestnik.mos.ru/files/other/pril/2013/902pp/map33.jpg"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62" type="#_x0000_t75" style="width:375pt;height:223.5pt">
            <v:imagedata r:id="rId88" r:href="rId89"/>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150" w:line="240" w:lineRule="auto"/>
        <w:rPr>
          <w:rFonts w:ascii="Tahoma" w:eastAsia="Times New Roman" w:hAnsi="Tahoma" w:cs="Tahoma"/>
          <w:color w:val="333333"/>
          <w:sz w:val="18"/>
          <w:szCs w:val="18"/>
          <w:lang w:eastAsia="ru-RU"/>
        </w:rPr>
      </w:pPr>
    </w:p>
    <w:p w:rsidR="004F2899" w:rsidRPr="004F2899" w:rsidRDefault="00056A1A" w:rsidP="00056A1A">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 xml:space="preserve">34. </w:t>
      </w:r>
      <w:r w:rsidR="004F2899" w:rsidRPr="004F2899">
        <w:rPr>
          <w:rFonts w:ascii="Times New Roman" w:eastAsia="Times New Roman" w:hAnsi="Times New Roman" w:cs="Times New Roman"/>
          <w:color w:val="333333"/>
          <w:sz w:val="24"/>
          <w:szCs w:val="24"/>
          <w:lang w:eastAsia="ru-RU"/>
        </w:rPr>
        <w:t xml:space="preserve">Размещение вывесок в виде отдельно стоящих сборно-разборных (складных) конструкций — </w:t>
      </w:r>
      <w:proofErr w:type="spellStart"/>
      <w:r w:rsidR="004F2899" w:rsidRPr="004F2899">
        <w:rPr>
          <w:rFonts w:ascii="Times New Roman" w:eastAsia="Times New Roman" w:hAnsi="Times New Roman" w:cs="Times New Roman"/>
          <w:color w:val="333333"/>
          <w:sz w:val="24"/>
          <w:szCs w:val="24"/>
          <w:lang w:eastAsia="ru-RU"/>
        </w:rPr>
        <w:t>штендеров</w:t>
      </w:r>
      <w:proofErr w:type="spellEnd"/>
      <w:r w:rsidR="004F2899" w:rsidRPr="004F2899">
        <w:rPr>
          <w:rFonts w:ascii="Times New Roman" w:eastAsia="Times New Roman" w:hAnsi="Times New Roman" w:cs="Times New Roman"/>
          <w:color w:val="333333"/>
          <w:sz w:val="24"/>
          <w:szCs w:val="24"/>
          <w:lang w:eastAsia="ru-RU"/>
        </w:rPr>
        <w:t xml:space="preserve"> (пункт 1.10.4. Правил).</w:t>
      </w:r>
    </w:p>
    <w:p w:rsidR="004F2899" w:rsidRPr="004F2899" w:rsidRDefault="004F2899" w:rsidP="004F2899">
      <w:pPr>
        <w:shd w:val="clear" w:color="auto" w:fill="FFFFFF"/>
        <w:spacing w:after="150" w:line="240" w:lineRule="auto"/>
        <w:jc w:val="center"/>
        <w:rPr>
          <w:rFonts w:ascii="Tahoma" w:eastAsia="Times New Roman" w:hAnsi="Tahoma" w:cs="Tahoma"/>
          <w:color w:val="333333"/>
          <w:sz w:val="18"/>
          <w:szCs w:val="18"/>
          <w:lang w:eastAsia="ru-RU"/>
        </w:rPr>
      </w:pPr>
      <w:r w:rsidRPr="004F2899">
        <w:rPr>
          <w:rFonts w:ascii="Tahoma" w:eastAsia="Times New Roman" w:hAnsi="Tahoma" w:cs="Tahoma"/>
          <w:color w:val="333333"/>
          <w:sz w:val="18"/>
          <w:szCs w:val="18"/>
          <w:lang w:eastAsia="ru-RU"/>
        </w:rPr>
        <w:fldChar w:fldCharType="begin"/>
      </w:r>
      <w:r w:rsidRPr="004F2899">
        <w:rPr>
          <w:rFonts w:ascii="Tahoma" w:eastAsia="Times New Roman" w:hAnsi="Tahoma" w:cs="Tahoma"/>
          <w:color w:val="333333"/>
          <w:sz w:val="18"/>
          <w:szCs w:val="18"/>
          <w:lang w:eastAsia="ru-RU"/>
        </w:rPr>
        <w:instrText xml:space="preserve"> INCLUDEPICTURE "http://vestnik.mos.ru/files/other/pril/2013/902pp/map34.jpg" \* MERGEFORMATINET </w:instrText>
      </w:r>
      <w:r w:rsidRPr="004F2899">
        <w:rPr>
          <w:rFonts w:ascii="Tahoma" w:eastAsia="Times New Roman" w:hAnsi="Tahoma" w:cs="Tahoma"/>
          <w:color w:val="333333"/>
          <w:sz w:val="18"/>
          <w:szCs w:val="18"/>
          <w:lang w:eastAsia="ru-RU"/>
        </w:rPr>
        <w:fldChar w:fldCharType="separate"/>
      </w:r>
      <w:r w:rsidR="009C1185">
        <w:rPr>
          <w:rFonts w:ascii="Tahoma" w:eastAsia="Times New Roman" w:hAnsi="Tahoma" w:cs="Tahoma"/>
          <w:color w:val="333333"/>
          <w:sz w:val="18"/>
          <w:szCs w:val="18"/>
          <w:lang w:eastAsia="ru-RU"/>
        </w:rPr>
        <w:fldChar w:fldCharType="begin"/>
      </w:r>
      <w:r w:rsidR="009C1185">
        <w:rPr>
          <w:rFonts w:ascii="Tahoma" w:eastAsia="Times New Roman" w:hAnsi="Tahoma" w:cs="Tahoma"/>
          <w:color w:val="333333"/>
          <w:sz w:val="18"/>
          <w:szCs w:val="18"/>
          <w:lang w:eastAsia="ru-RU"/>
        </w:rPr>
        <w:instrText xml:space="preserve"> INCLUDEPICTURE  "http://vestnik.mos.ru/files/other/pril/2013/902pp/map34.jpg" \* MERGEFORMATINET </w:instrText>
      </w:r>
      <w:r w:rsidR="009C1185">
        <w:rPr>
          <w:rFonts w:ascii="Tahoma" w:eastAsia="Times New Roman" w:hAnsi="Tahoma" w:cs="Tahoma"/>
          <w:color w:val="333333"/>
          <w:sz w:val="18"/>
          <w:szCs w:val="18"/>
          <w:lang w:eastAsia="ru-RU"/>
        </w:rPr>
        <w:fldChar w:fldCharType="separate"/>
      </w:r>
      <w:r w:rsidR="0050041A">
        <w:rPr>
          <w:rFonts w:ascii="Tahoma" w:eastAsia="Times New Roman" w:hAnsi="Tahoma" w:cs="Tahoma"/>
          <w:color w:val="333333"/>
          <w:sz w:val="18"/>
          <w:szCs w:val="18"/>
          <w:lang w:eastAsia="ru-RU"/>
        </w:rPr>
        <w:fldChar w:fldCharType="begin"/>
      </w:r>
      <w:r w:rsidR="0050041A">
        <w:rPr>
          <w:rFonts w:ascii="Tahoma" w:eastAsia="Times New Roman" w:hAnsi="Tahoma" w:cs="Tahoma"/>
          <w:color w:val="333333"/>
          <w:sz w:val="18"/>
          <w:szCs w:val="18"/>
          <w:lang w:eastAsia="ru-RU"/>
        </w:rPr>
        <w:instrText xml:space="preserve"> INCLUDEPICTURE  "http://vestnik.mos.ru/files/other/pril/2013/902pp/map34.jpg" \* MERGEFORMATINET </w:instrText>
      </w:r>
      <w:r w:rsidR="0050041A">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fldChar w:fldCharType="begin"/>
      </w:r>
      <w:r w:rsidR="00106883">
        <w:rPr>
          <w:rFonts w:ascii="Tahoma" w:eastAsia="Times New Roman" w:hAnsi="Tahoma" w:cs="Tahoma"/>
          <w:color w:val="333333"/>
          <w:sz w:val="18"/>
          <w:szCs w:val="18"/>
          <w:lang w:eastAsia="ru-RU"/>
        </w:rPr>
        <w:instrText xml:space="preserve"> INCLUDEPICTURE  "http://vestnik.mos.ru/files/other/pril/2013/902pp/map34.jpg" \* MERGEFORMATINET </w:instrText>
      </w:r>
      <w:r w:rsidR="00106883">
        <w:rPr>
          <w:rFonts w:ascii="Tahoma" w:eastAsia="Times New Roman" w:hAnsi="Tahoma" w:cs="Tahoma"/>
          <w:color w:val="333333"/>
          <w:sz w:val="18"/>
          <w:szCs w:val="18"/>
          <w:lang w:eastAsia="ru-RU"/>
        </w:rPr>
        <w:fldChar w:fldCharType="separate"/>
      </w:r>
      <w:r w:rsidR="00106883">
        <w:rPr>
          <w:rFonts w:ascii="Tahoma" w:eastAsia="Times New Roman" w:hAnsi="Tahoma" w:cs="Tahoma"/>
          <w:color w:val="333333"/>
          <w:sz w:val="18"/>
          <w:szCs w:val="18"/>
          <w:lang w:eastAsia="ru-RU"/>
        </w:rPr>
        <w:pict>
          <v:shape id="_x0000_i1028" type="#_x0000_t75" style="width:375pt;height:435pt">
            <v:imagedata r:id="rId90" r:href="rId91"/>
          </v:shape>
        </w:pict>
      </w:r>
      <w:r w:rsidR="00106883">
        <w:rPr>
          <w:rFonts w:ascii="Tahoma" w:eastAsia="Times New Roman" w:hAnsi="Tahoma" w:cs="Tahoma"/>
          <w:color w:val="333333"/>
          <w:sz w:val="18"/>
          <w:szCs w:val="18"/>
          <w:lang w:eastAsia="ru-RU"/>
        </w:rPr>
        <w:fldChar w:fldCharType="end"/>
      </w:r>
      <w:r w:rsidR="0050041A">
        <w:rPr>
          <w:rFonts w:ascii="Tahoma" w:eastAsia="Times New Roman" w:hAnsi="Tahoma" w:cs="Tahoma"/>
          <w:color w:val="333333"/>
          <w:sz w:val="18"/>
          <w:szCs w:val="18"/>
          <w:lang w:eastAsia="ru-RU"/>
        </w:rPr>
        <w:fldChar w:fldCharType="end"/>
      </w:r>
      <w:r w:rsidR="009C1185">
        <w:rPr>
          <w:rFonts w:ascii="Tahoma" w:eastAsia="Times New Roman" w:hAnsi="Tahoma" w:cs="Tahoma"/>
          <w:color w:val="333333"/>
          <w:sz w:val="18"/>
          <w:szCs w:val="18"/>
          <w:lang w:eastAsia="ru-RU"/>
        </w:rPr>
        <w:fldChar w:fldCharType="end"/>
      </w:r>
      <w:r w:rsidRPr="004F2899">
        <w:rPr>
          <w:rFonts w:ascii="Tahoma" w:eastAsia="Times New Roman" w:hAnsi="Tahoma" w:cs="Tahoma"/>
          <w:color w:val="333333"/>
          <w:sz w:val="18"/>
          <w:szCs w:val="18"/>
          <w:lang w:eastAsia="ru-RU"/>
        </w:rPr>
        <w:fldChar w:fldCharType="end"/>
      </w:r>
    </w:p>
    <w:p w:rsidR="004F2899" w:rsidRPr="004F2899" w:rsidRDefault="004F2899" w:rsidP="004F2899">
      <w:pPr>
        <w:shd w:val="clear" w:color="auto" w:fill="FFFFFF"/>
        <w:spacing w:after="0" w:line="255" w:lineRule="atLeast"/>
        <w:jc w:val="both"/>
        <w:outlineLvl w:val="2"/>
        <w:rPr>
          <w:rFonts w:ascii="Times New Roman" w:eastAsia="Times New Roman" w:hAnsi="Times New Roman" w:cs="Times New Roman"/>
          <w:b/>
          <w:bCs/>
          <w:color w:val="202020"/>
          <w:sz w:val="26"/>
          <w:szCs w:val="26"/>
          <w:lang w:val="x-none" w:eastAsia="x-none"/>
        </w:rPr>
      </w:pPr>
    </w:p>
    <w:p w:rsidR="004F2899" w:rsidRPr="004F2899" w:rsidRDefault="004F2899" w:rsidP="004F2899">
      <w:pPr>
        <w:spacing w:after="0" w:line="240" w:lineRule="auto"/>
        <w:jc w:val="both"/>
        <w:rPr>
          <w:rFonts w:ascii="Times New Roman" w:eastAsia="Times New Roman" w:hAnsi="Times New Roman" w:cs="Times New Roman"/>
          <w:sz w:val="28"/>
          <w:szCs w:val="24"/>
          <w:lang w:eastAsia="ru-RU"/>
        </w:rPr>
      </w:pPr>
    </w:p>
    <w:p w:rsidR="004F2899" w:rsidRPr="005C2687" w:rsidRDefault="004F2899" w:rsidP="005C2687">
      <w:pPr>
        <w:spacing w:after="0" w:line="240" w:lineRule="auto"/>
        <w:contextualSpacing/>
        <w:jc w:val="both"/>
        <w:rPr>
          <w:rFonts w:ascii="Times New Roman" w:eastAsia="Times New Roman" w:hAnsi="Times New Roman" w:cs="Times New Roman"/>
          <w:b/>
          <w:sz w:val="24"/>
          <w:szCs w:val="24"/>
          <w:lang w:eastAsia="ru-RU"/>
        </w:rPr>
      </w:pPr>
    </w:p>
    <w:p w:rsidR="005C2687" w:rsidRPr="005C2687" w:rsidRDefault="005C2687" w:rsidP="005C2687">
      <w:pPr>
        <w:jc w:val="center"/>
        <w:rPr>
          <w:sz w:val="24"/>
          <w:szCs w:val="24"/>
        </w:rPr>
      </w:pPr>
    </w:p>
    <w:sectPr w:rsidR="005C2687" w:rsidRPr="005C2687" w:rsidSect="005C2687">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91389"/>
    <w:multiLevelType w:val="hybridMultilevel"/>
    <w:tmpl w:val="48A42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A6F0D4B"/>
    <w:multiLevelType w:val="hybridMultilevel"/>
    <w:tmpl w:val="69B4747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2BB923BA"/>
    <w:multiLevelType w:val="hybridMultilevel"/>
    <w:tmpl w:val="83B65370"/>
    <w:lvl w:ilvl="0" w:tplc="61C2E230">
      <w:start w:val="1"/>
      <w:numFmt w:val="decimal"/>
      <w:lvlText w:val="%1."/>
      <w:lvlJc w:val="left"/>
      <w:pPr>
        <w:ind w:left="36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C85FC8"/>
    <w:multiLevelType w:val="hybridMultilevel"/>
    <w:tmpl w:val="B63A438A"/>
    <w:lvl w:ilvl="0" w:tplc="83943794">
      <w:start w:val="5"/>
      <w:numFmt w:val="bullet"/>
      <w:lvlText w:val=""/>
      <w:lvlJc w:val="left"/>
      <w:pPr>
        <w:ind w:left="930" w:hanging="360"/>
      </w:pPr>
      <w:rPr>
        <w:rFonts w:ascii="Symbol" w:eastAsia="Times New Roman" w:hAnsi="Symbol" w:cs="Times New Roman"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4" w15:restartNumberingAfterBreak="0">
    <w:nsid w:val="600E41E8"/>
    <w:multiLevelType w:val="hybridMultilevel"/>
    <w:tmpl w:val="EE248DDE"/>
    <w:lvl w:ilvl="0" w:tplc="9E1AB57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74B21765"/>
    <w:multiLevelType w:val="hybridMultilevel"/>
    <w:tmpl w:val="94EE1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9EF"/>
    <w:rsid w:val="00056A1A"/>
    <w:rsid w:val="00094036"/>
    <w:rsid w:val="00106883"/>
    <w:rsid w:val="0011151F"/>
    <w:rsid w:val="0038700C"/>
    <w:rsid w:val="004F2899"/>
    <w:rsid w:val="0050041A"/>
    <w:rsid w:val="0053049A"/>
    <w:rsid w:val="005C2687"/>
    <w:rsid w:val="009C1185"/>
    <w:rsid w:val="00A03F6D"/>
    <w:rsid w:val="00A92D26"/>
    <w:rsid w:val="00AB1D88"/>
    <w:rsid w:val="00B56976"/>
    <w:rsid w:val="00BE19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12FF51-0453-49A0-950C-44F4C5F22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4F2899"/>
    <w:pPr>
      <w:spacing w:before="100" w:beforeAutospacing="1" w:after="100" w:afterAutospacing="1" w:line="240" w:lineRule="auto"/>
      <w:outlineLvl w:val="2"/>
    </w:pPr>
    <w:rPr>
      <w:rFonts w:ascii="Times New Roman" w:eastAsia="Times New Roman" w:hAnsi="Times New Roman" w:cs="Times New Roman"/>
      <w:b/>
      <w:bCs/>
      <w:sz w:val="27"/>
      <w:szCs w:val="27"/>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F2899"/>
    <w:rPr>
      <w:rFonts w:ascii="Times New Roman" w:eastAsia="Times New Roman" w:hAnsi="Times New Roman" w:cs="Times New Roman"/>
      <w:b/>
      <w:bCs/>
      <w:sz w:val="27"/>
      <w:szCs w:val="27"/>
      <w:lang w:val="x-none" w:eastAsia="x-none"/>
    </w:rPr>
  </w:style>
  <w:style w:type="numbering" w:customStyle="1" w:styleId="1">
    <w:name w:val="Нет списка1"/>
    <w:next w:val="a2"/>
    <w:semiHidden/>
    <w:rsid w:val="004F2899"/>
  </w:style>
  <w:style w:type="table" w:styleId="a3">
    <w:name w:val="Table Grid"/>
    <w:basedOn w:val="a1"/>
    <w:rsid w:val="004F28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4">
    <w:name w:val="Hyperlink"/>
    <w:rsid w:val="004F2899"/>
    <w:rPr>
      <w:color w:val="0000FF"/>
      <w:u w:val="single"/>
    </w:rPr>
  </w:style>
  <w:style w:type="paragraph" w:styleId="a5">
    <w:name w:val="Balloon Text"/>
    <w:basedOn w:val="a"/>
    <w:link w:val="a6"/>
    <w:rsid w:val="004F2899"/>
    <w:pPr>
      <w:spacing w:after="0" w:line="240" w:lineRule="auto"/>
      <w:ind w:firstLine="567"/>
      <w:jc w:val="both"/>
    </w:pPr>
    <w:rPr>
      <w:rFonts w:ascii="Segoe UI" w:eastAsia="Times New Roman" w:hAnsi="Segoe UI" w:cs="Times New Roman"/>
      <w:sz w:val="18"/>
      <w:szCs w:val="18"/>
      <w:lang w:val="x-none" w:eastAsia="x-none"/>
    </w:rPr>
  </w:style>
  <w:style w:type="character" w:customStyle="1" w:styleId="a6">
    <w:name w:val="Текст выноски Знак"/>
    <w:basedOn w:val="a0"/>
    <w:link w:val="a5"/>
    <w:rsid w:val="004F2899"/>
    <w:rPr>
      <w:rFonts w:ascii="Segoe UI" w:eastAsia="Times New Roman" w:hAnsi="Segoe UI" w:cs="Times New Roman"/>
      <w:sz w:val="18"/>
      <w:szCs w:val="18"/>
      <w:lang w:val="x-none" w:eastAsia="x-none"/>
    </w:rPr>
  </w:style>
  <w:style w:type="paragraph" w:styleId="a7">
    <w:name w:val="Normal (Web)"/>
    <w:basedOn w:val="a"/>
    <w:uiPriority w:val="99"/>
    <w:unhideWhenUsed/>
    <w:rsid w:val="004F28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uiPriority w:val="22"/>
    <w:qFormat/>
    <w:rsid w:val="004F2899"/>
    <w:rPr>
      <w:b/>
      <w:bCs/>
    </w:rPr>
  </w:style>
  <w:style w:type="character" w:customStyle="1" w:styleId="apple-converted-space">
    <w:name w:val="apple-converted-space"/>
    <w:rsid w:val="004F2899"/>
  </w:style>
  <w:style w:type="paragraph" w:styleId="a9">
    <w:name w:val="No Spacing"/>
    <w:uiPriority w:val="1"/>
    <w:qFormat/>
    <w:rsid w:val="004F2899"/>
    <w:pPr>
      <w:spacing w:after="0" w:line="240" w:lineRule="auto"/>
      <w:ind w:firstLine="567"/>
      <w:jc w:val="both"/>
    </w:pPr>
    <w:rPr>
      <w:rFonts w:ascii="Times New Roman" w:eastAsia="Times New Roman" w:hAnsi="Times New Roman" w:cs="Times New Roman"/>
      <w:sz w:val="24"/>
      <w:szCs w:val="24"/>
      <w:lang w:eastAsia="ru-RU"/>
    </w:rPr>
  </w:style>
  <w:style w:type="paragraph" w:styleId="aa">
    <w:name w:val="List Paragraph"/>
    <w:basedOn w:val="a"/>
    <w:uiPriority w:val="34"/>
    <w:qFormat/>
    <w:rsid w:val="00A03F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sait.ru/norma_doc/48/48385/index.htm"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http://vestnik.mos.ru/files/other/pril/2013/902pp/map10.jpg" TargetMode="External"/><Relationship Id="rId21" Type="http://schemas.openxmlformats.org/officeDocument/2006/relationships/image" Target="http://vestnik.mos.ru/files/other/pril/2013/902pp/map4.jpg"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image" Target="http://vestnik.mos.ru/files/other/pril/2013/902pp/map14.jpg" TargetMode="External"/><Relationship Id="rId50" Type="http://schemas.openxmlformats.org/officeDocument/2006/relationships/image" Target="media/image20.jpeg"/><Relationship Id="rId55" Type="http://schemas.openxmlformats.org/officeDocument/2006/relationships/image" Target="http://vestnik.mos.ru/files/other/pril/2013/902pp/map18_a.jpg" TargetMode="External"/><Relationship Id="rId63" Type="http://schemas.openxmlformats.org/officeDocument/2006/relationships/image" Target="http://vestnik.mos.ru/files/other/pril/2013/902pp/map20.jpg" TargetMode="External"/><Relationship Id="rId68" Type="http://schemas.openxmlformats.org/officeDocument/2006/relationships/image" Target="media/image29.jpeg"/><Relationship Id="rId76" Type="http://schemas.openxmlformats.org/officeDocument/2006/relationships/image" Target="media/image33.jpeg"/><Relationship Id="rId84" Type="http://schemas.openxmlformats.org/officeDocument/2006/relationships/image" Target="media/image37.jpeg"/><Relationship Id="rId89" Type="http://schemas.openxmlformats.org/officeDocument/2006/relationships/image" Target="http://vestnik.mos.ru/files/other/pril/2013/902pp/map33.jpg" TargetMode="External"/><Relationship Id="rId7" Type="http://schemas.openxmlformats.org/officeDocument/2006/relationships/hyperlink" Target="http://www.infosait.ru/norma_doc/48/48385/index.htm" TargetMode="External"/><Relationship Id="rId71" Type="http://schemas.openxmlformats.org/officeDocument/2006/relationships/image" Target="http://vestnik.mos.ru/files/other/pril/2013/902pp/map24.jpg"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http://vestnik.mos.ru/files/other/pril/2013/902pp/map8.jpg" TargetMode="External"/><Relationship Id="rId11" Type="http://schemas.openxmlformats.org/officeDocument/2006/relationships/hyperlink" Target="http://www.infosait.ru/norma_doc/48/48385/index.htm"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http://vestnik.mos.ru/files/other/pril/2013/902pp/map9c.jpg" TargetMode="External"/><Relationship Id="rId40" Type="http://schemas.openxmlformats.org/officeDocument/2006/relationships/image" Target="media/image15.jpeg"/><Relationship Id="rId45" Type="http://schemas.openxmlformats.org/officeDocument/2006/relationships/image" Target="http://vestnik.mos.ru/files/other/pril/2013/902pp/map13.jpg" TargetMode="External"/><Relationship Id="rId53" Type="http://schemas.openxmlformats.org/officeDocument/2006/relationships/image" Target="http://vestnik.mos.ru/files/other/pril/2013/902pp/map17.jpg" TargetMode="External"/><Relationship Id="rId58" Type="http://schemas.openxmlformats.org/officeDocument/2006/relationships/image" Target="media/image24.jpeg"/><Relationship Id="rId66" Type="http://schemas.openxmlformats.org/officeDocument/2006/relationships/image" Target="media/image28.jpeg"/><Relationship Id="rId74" Type="http://schemas.openxmlformats.org/officeDocument/2006/relationships/image" Target="media/image32.jpeg"/><Relationship Id="rId79" Type="http://schemas.openxmlformats.org/officeDocument/2006/relationships/image" Target="http://vestnik.mos.ru/files/other/pril/2013/902pp/map28.jpg" TargetMode="External"/><Relationship Id="rId87" Type="http://schemas.openxmlformats.org/officeDocument/2006/relationships/image" Target="http://vestnik.mos.ru/files/other/pril/2013/902pp/map32.jpg" TargetMode="External"/><Relationship Id="rId5" Type="http://schemas.openxmlformats.org/officeDocument/2006/relationships/image" Target="media/image1.png"/><Relationship Id="rId61" Type="http://schemas.openxmlformats.org/officeDocument/2006/relationships/image" Target="http://vestnik.mos.ru/files/other/pril/2013/902pp/map19.jpg" TargetMode="External"/><Relationship Id="rId82" Type="http://schemas.openxmlformats.org/officeDocument/2006/relationships/image" Target="media/image36.jpeg"/><Relationship Id="rId90" Type="http://schemas.openxmlformats.org/officeDocument/2006/relationships/image" Target="media/image40.jpeg"/><Relationship Id="rId19" Type="http://schemas.openxmlformats.org/officeDocument/2006/relationships/image" Target="http://vestnik.mos.ru/files/other/pril/2013/902pp/map3.jpg"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http://vestnik.mos.ru/files/other/pril/2013/902pp/map7.jpg" TargetMode="External"/><Relationship Id="rId30" Type="http://schemas.openxmlformats.org/officeDocument/2006/relationships/image" Target="media/image10.jpeg"/><Relationship Id="rId35" Type="http://schemas.openxmlformats.org/officeDocument/2006/relationships/image" Target="http://vestnik.mos.ru/files/other/pril/2013/902pp/map9b.jpg" TargetMode="External"/><Relationship Id="rId43" Type="http://schemas.openxmlformats.org/officeDocument/2006/relationships/image" Target="http://vestnik.mos.ru/files/other/pril/2013/902pp/map12.jpg" TargetMode="External"/><Relationship Id="rId48" Type="http://schemas.openxmlformats.org/officeDocument/2006/relationships/image" Target="media/image19.jpeg"/><Relationship Id="rId56" Type="http://schemas.openxmlformats.org/officeDocument/2006/relationships/image" Target="media/image23.jpeg"/><Relationship Id="rId64" Type="http://schemas.openxmlformats.org/officeDocument/2006/relationships/image" Target="media/image27.jpeg"/><Relationship Id="rId69" Type="http://schemas.openxmlformats.org/officeDocument/2006/relationships/image" Target="http://vestnik.mos.ru/files/other/pril/2013/902pp/map23.jpg" TargetMode="External"/><Relationship Id="rId77" Type="http://schemas.openxmlformats.org/officeDocument/2006/relationships/image" Target="http://vestnik.mos.ru/files/other/pril/2013/902pp/map27.jpg" TargetMode="External"/><Relationship Id="rId8" Type="http://schemas.openxmlformats.org/officeDocument/2006/relationships/hyperlink" Target="http://www.infosait.ru/norma_doc/48/48385/index.htm" TargetMode="External"/><Relationship Id="rId51" Type="http://schemas.openxmlformats.org/officeDocument/2006/relationships/image" Target="http://vestnik.mos.ru/files/other/pril/2013/902pp/map16.jpg" TargetMode="External"/><Relationship Id="rId72" Type="http://schemas.openxmlformats.org/officeDocument/2006/relationships/image" Target="media/image31.jpeg"/><Relationship Id="rId80" Type="http://schemas.openxmlformats.org/officeDocument/2006/relationships/image" Target="media/image35.jpeg"/><Relationship Id="rId85" Type="http://schemas.openxmlformats.org/officeDocument/2006/relationships/image" Target="http://vestnik.mos.ru/files/other/pril/2013/902pp/map31.jpg"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infosait.ru/norma_doc/48/48385/index.htm" TargetMode="External"/><Relationship Id="rId17" Type="http://schemas.openxmlformats.org/officeDocument/2006/relationships/image" Target="http://vestnik.mos.ru/files/other/pril/2013/902pp/map2.jpg" TargetMode="External"/><Relationship Id="rId25" Type="http://schemas.openxmlformats.org/officeDocument/2006/relationships/image" Target="http://vestnik.mos.ru/files/other/pril/2013/902pp/map6.jpg" TargetMode="External"/><Relationship Id="rId33" Type="http://schemas.openxmlformats.org/officeDocument/2006/relationships/image" Target="http://vestnik.mos.ru/files/other/pril/2013/902pp/map9a.jpg" TargetMode="External"/><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image" Target="http://vestnik.mos.ru/files/other/pril/2013/902pp/map18_c.jpg" TargetMode="External"/><Relationship Id="rId67" Type="http://schemas.openxmlformats.org/officeDocument/2006/relationships/image" Target="http://vestnik.mos.ru/files/other/pril/2013/902pp/map22.jpg" TargetMode="External"/><Relationship Id="rId20" Type="http://schemas.openxmlformats.org/officeDocument/2006/relationships/image" Target="media/image5.jpeg"/><Relationship Id="rId41" Type="http://schemas.openxmlformats.org/officeDocument/2006/relationships/image" Target="http://vestnik.mos.ru/files/other/pril/2013/902pp/map11.jpg" TargetMode="External"/><Relationship Id="rId54" Type="http://schemas.openxmlformats.org/officeDocument/2006/relationships/image" Target="media/image22.jpeg"/><Relationship Id="rId62" Type="http://schemas.openxmlformats.org/officeDocument/2006/relationships/image" Target="media/image26.jpeg"/><Relationship Id="rId70" Type="http://schemas.openxmlformats.org/officeDocument/2006/relationships/image" Target="media/image30.jpeg"/><Relationship Id="rId75" Type="http://schemas.openxmlformats.org/officeDocument/2006/relationships/image" Target="http://vestnik.mos.ru/files/other/pril/2013/902pp/map26.jpg" TargetMode="External"/><Relationship Id="rId83" Type="http://schemas.openxmlformats.org/officeDocument/2006/relationships/image" Target="http://vestnik.mos.ru/files/other/pril/2013/902pp/map30.jpg" TargetMode="External"/><Relationship Id="rId88" Type="http://schemas.openxmlformats.org/officeDocument/2006/relationships/image" Target="media/image39.jpeg"/><Relationship Id="rId91" Type="http://schemas.openxmlformats.org/officeDocument/2006/relationships/image" Target="http://vestnik.mos.ru/files/other/pril/2013/902pp/map34.jpg" TargetMode="External"/><Relationship Id="rId1" Type="http://schemas.openxmlformats.org/officeDocument/2006/relationships/numbering" Target="numbering.xml"/><Relationship Id="rId6" Type="http://schemas.openxmlformats.org/officeDocument/2006/relationships/hyperlink" Target="http://www.&#1102;&#1088;&#1100;&#1077;&#1074;&#1077;&#1094;-&#1086;&#1092;&#1080;&#1094;&#1080;&#1072;&#1083;&#1100;&#1085;&#1099;&#1081;.&#1088;&#1092;" TargetMode="External"/><Relationship Id="rId15" Type="http://schemas.openxmlformats.org/officeDocument/2006/relationships/image" Target="http://vestnik.mos.ru/files/other/pril/2013/902pp/map1.jpg" TargetMode="External"/><Relationship Id="rId23" Type="http://schemas.openxmlformats.org/officeDocument/2006/relationships/image" Target="http://vestnik.mos.ru/files/other/pril/2013/902pp/map5.jpg"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image" Target="http://vestnik.mos.ru/files/other/pril/2013/902pp/map15.jpg" TargetMode="External"/><Relationship Id="rId57" Type="http://schemas.openxmlformats.org/officeDocument/2006/relationships/image" Target="http://vestnik.mos.ru/files/other/pril/2013/902pp/map18_b.jpg" TargetMode="External"/><Relationship Id="rId10" Type="http://schemas.openxmlformats.org/officeDocument/2006/relationships/hyperlink" Target="http://www.infosait.ru/norma_doc/48/48385/index.htm" TargetMode="External"/><Relationship Id="rId31" Type="http://schemas.openxmlformats.org/officeDocument/2006/relationships/image" Target="http://vestnik.mos.ru/files/other/pril/2013/902pp/map8a.jpg" TargetMode="External"/><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image" Target="media/image25.jpeg"/><Relationship Id="rId65" Type="http://schemas.openxmlformats.org/officeDocument/2006/relationships/image" Target="http://vestnik.mos.ru/files/other/pril/2013/902pp/map21.jpg" TargetMode="External"/><Relationship Id="rId73" Type="http://schemas.openxmlformats.org/officeDocument/2006/relationships/image" Target="http://vestnik.mos.ru/files/other/pril/2013/902pp/map25.jpg" TargetMode="External"/><Relationship Id="rId78" Type="http://schemas.openxmlformats.org/officeDocument/2006/relationships/image" Target="media/image34.jpeg"/><Relationship Id="rId81" Type="http://schemas.openxmlformats.org/officeDocument/2006/relationships/image" Target="http://vestnik.mos.ru/files/other/pril/2013/902pp/map29.jpg" TargetMode="External"/><Relationship Id="rId86"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http://www.infosait.ru/norma_doc/48/48385/index.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45</Pages>
  <Words>10740</Words>
  <Characters>61219</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SOVET</dc:creator>
  <cp:keywords/>
  <dc:description/>
  <cp:lastModifiedBy>SOVET</cp:lastModifiedBy>
  <cp:revision>11</cp:revision>
  <cp:lastPrinted>2017-01-09T08:30:00Z</cp:lastPrinted>
  <dcterms:created xsi:type="dcterms:W3CDTF">2016-12-29T06:55:00Z</dcterms:created>
  <dcterms:modified xsi:type="dcterms:W3CDTF">2017-01-09T08:32:00Z</dcterms:modified>
</cp:coreProperties>
</file>